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pageBreakBefore w:val="0"/>
        <w:shd w:val="clear" w:color="auto" w:fill="FFFFFF"/>
        <w:kinsoku/>
        <w:wordWrap/>
        <w:overflowPunct/>
        <w:topLinePunct w:val="0"/>
        <w:autoSpaceDE/>
        <w:autoSpaceDN/>
        <w:bidi w:val="0"/>
        <w:adjustRightInd/>
        <w:snapToGrid/>
        <w:spacing w:beforeAutospacing="0" w:afterAutospacing="0" w:line="308" w:lineRule="auto"/>
        <w:jc w:val="center"/>
        <w:rPr>
          <w:rFonts w:hint="default" w:ascii="黑体;" w:hAnsi="黑体;" w:eastAsia="黑体;" w:cs="黑体;"/>
          <w:color w:val="auto"/>
          <w:sz w:val="36"/>
          <w:szCs w:val="36"/>
          <w:shd w:val="clear" w:color="auto" w:fill="FFFFFF"/>
        </w:rPr>
      </w:pPr>
      <w:r>
        <w:rPr>
          <w:rFonts w:ascii="黑体;" w:hAnsi="黑体;" w:eastAsia="黑体;" w:cs="黑体;"/>
          <w:color w:val="auto"/>
          <w:sz w:val="36"/>
          <w:szCs w:val="36"/>
          <w:shd w:val="clear" w:color="auto" w:fill="FFFFFF"/>
        </w:rPr>
        <w:t>福州软件职业技术学院</w:t>
      </w:r>
      <w:r>
        <w:rPr>
          <w:rFonts w:hint="default" w:ascii="黑体;" w:hAnsi="黑体;" w:eastAsia="黑体;" w:cs="黑体;"/>
          <w:color w:val="auto"/>
          <w:sz w:val="36"/>
          <w:szCs w:val="36"/>
          <w:shd w:val="clear" w:color="auto" w:fill="FFFFFF"/>
        </w:rPr>
        <w:t>线上教学情况</w:t>
      </w:r>
      <w:r>
        <w:rPr>
          <w:rFonts w:ascii="黑体;" w:hAnsi="黑体;" w:eastAsia="黑体;" w:cs="黑体;"/>
          <w:color w:val="auto"/>
          <w:sz w:val="36"/>
          <w:szCs w:val="36"/>
          <w:shd w:val="clear" w:color="auto" w:fill="FFFFFF"/>
        </w:rPr>
        <w:t>监控</w:t>
      </w:r>
      <w:r>
        <w:rPr>
          <w:rFonts w:hint="default" w:ascii="黑体;" w:hAnsi="黑体;" w:eastAsia="黑体;" w:cs="黑体;"/>
          <w:color w:val="auto"/>
          <w:sz w:val="36"/>
          <w:szCs w:val="36"/>
          <w:shd w:val="clear" w:color="auto" w:fill="FFFFFF"/>
        </w:rPr>
        <w:t>简报</w:t>
      </w:r>
    </w:p>
    <w:p>
      <w:pPr>
        <w:keepNext w:val="0"/>
        <w:keepLines w:val="0"/>
        <w:pageBreakBefore w:val="0"/>
        <w:tabs>
          <w:tab w:val="left" w:pos="3266"/>
          <w:tab w:val="center" w:pos="4213"/>
        </w:tabs>
        <w:kinsoku/>
        <w:wordWrap/>
        <w:overflowPunct/>
        <w:topLinePunct w:val="0"/>
        <w:autoSpaceDE/>
        <w:autoSpaceDN/>
        <w:bidi w:val="0"/>
        <w:adjustRightInd/>
        <w:snapToGrid/>
        <w:spacing w:line="308" w:lineRule="auto"/>
        <w:jc w:val="center"/>
        <w:rPr>
          <w:color w:val="auto"/>
          <w:sz w:val="36"/>
          <w:szCs w:val="36"/>
        </w:rPr>
      </w:pPr>
      <w:r>
        <w:rPr>
          <w:rFonts w:hint="eastAsia" w:ascii="黑体;" w:hAnsi="黑体;" w:eastAsia="黑体;" w:cs="黑体;"/>
          <w:b/>
          <w:color w:val="auto"/>
          <w:sz w:val="36"/>
          <w:szCs w:val="36"/>
          <w:shd w:val="clear" w:color="auto" w:fill="FFFFFF"/>
        </w:rPr>
        <w:t>（2020年第</w:t>
      </w:r>
      <w:r>
        <w:rPr>
          <w:rFonts w:hint="eastAsia" w:ascii="黑体;" w:hAnsi="黑体;" w:eastAsia="黑体;" w:cs="黑体;"/>
          <w:b/>
          <w:color w:val="auto"/>
          <w:sz w:val="36"/>
          <w:szCs w:val="36"/>
          <w:shd w:val="clear" w:color="auto" w:fill="FFFFFF"/>
          <w:lang w:val="en-US" w:eastAsia="zh-CN"/>
        </w:rPr>
        <w:t>9</w:t>
      </w:r>
      <w:r>
        <w:rPr>
          <w:rFonts w:hint="eastAsia" w:ascii="黑体;" w:hAnsi="黑体;" w:eastAsia="黑体;" w:cs="黑体;"/>
          <w:b/>
          <w:color w:val="auto"/>
          <w:sz w:val="36"/>
          <w:szCs w:val="36"/>
          <w:shd w:val="clear" w:color="auto" w:fill="FFFFFF"/>
        </w:rPr>
        <w:t>期）</w:t>
      </w:r>
    </w:p>
    <w:p>
      <w:pPr>
        <w:keepNext w:val="0"/>
        <w:keepLines w:val="0"/>
        <w:pageBreakBefore w:val="0"/>
        <w:kinsoku/>
        <w:wordWrap/>
        <w:overflowPunct/>
        <w:topLinePunct w:val="0"/>
        <w:autoSpaceDE/>
        <w:autoSpaceDN/>
        <w:bidi w:val="0"/>
        <w:adjustRightInd/>
        <w:snapToGrid/>
        <w:spacing w:line="308" w:lineRule="auto"/>
        <w:ind w:firstLine="400"/>
        <w:textAlignment w:val="center"/>
        <w:rPr>
          <w:rFonts w:ascii="仿宋" w:hAnsi="仿宋" w:eastAsia="仿宋" w:cs="仿宋"/>
          <w:color w:val="auto"/>
        </w:rPr>
      </w:pPr>
    </w:p>
    <w:p>
      <w:pPr>
        <w:keepNext w:val="0"/>
        <w:keepLines w:val="0"/>
        <w:pageBreakBefore w:val="0"/>
        <w:kinsoku/>
        <w:wordWrap/>
        <w:overflowPunct/>
        <w:topLinePunct w:val="0"/>
        <w:autoSpaceDE/>
        <w:autoSpaceDN/>
        <w:bidi w:val="0"/>
        <w:adjustRightInd/>
        <w:snapToGrid/>
        <w:spacing w:line="308" w:lineRule="auto"/>
        <w:ind w:firstLine="400"/>
        <w:textAlignment w:val="center"/>
        <w:rPr>
          <w:rFonts w:ascii="仿宋" w:hAnsi="仿宋" w:eastAsia="仿宋" w:cs="仿宋"/>
          <w:color w:val="auto"/>
        </w:rPr>
      </w:pPr>
      <w:r>
        <w:rPr>
          <w:rFonts w:hint="eastAsia" w:ascii="仿宋" w:hAnsi="仿宋" w:eastAsia="仿宋" w:cs="仿宋"/>
          <w:color w:val="auto"/>
        </w:rPr>
        <w:t>本学期</w:t>
      </w:r>
      <w:r>
        <w:rPr>
          <w:rFonts w:hint="eastAsia" w:ascii="仿宋" w:hAnsi="仿宋" w:eastAsia="仿宋" w:cs="仿宋"/>
          <w:color w:val="auto"/>
          <w:lang w:eastAsia="zh-CN"/>
        </w:rPr>
        <w:t>第九周</w:t>
      </w:r>
      <w:r>
        <w:rPr>
          <w:rFonts w:hint="eastAsia" w:ascii="仿宋" w:hAnsi="仿宋" w:eastAsia="仿宋" w:cs="仿宋"/>
          <w:color w:val="auto"/>
        </w:rPr>
        <w:t>（</w:t>
      </w:r>
      <w:r>
        <w:rPr>
          <w:rFonts w:hint="eastAsia" w:ascii="仿宋" w:hAnsi="仿宋" w:eastAsia="仿宋" w:cs="仿宋"/>
          <w:color w:val="auto"/>
          <w:lang w:val="en-US" w:eastAsia="zh-CN"/>
        </w:rPr>
        <w:t>4</w:t>
      </w:r>
      <w:r>
        <w:rPr>
          <w:rFonts w:hint="eastAsia" w:ascii="仿宋" w:hAnsi="仿宋" w:eastAsia="仿宋" w:cs="仿宋"/>
          <w:color w:val="auto"/>
        </w:rPr>
        <w:t>月</w:t>
      </w:r>
      <w:r>
        <w:rPr>
          <w:rFonts w:hint="eastAsia" w:ascii="仿宋" w:hAnsi="仿宋" w:eastAsia="仿宋" w:cs="仿宋"/>
          <w:color w:val="auto"/>
          <w:lang w:val="en-US" w:eastAsia="zh-CN"/>
        </w:rPr>
        <w:t>20</w:t>
      </w:r>
      <w:r>
        <w:rPr>
          <w:rFonts w:hint="eastAsia" w:ascii="仿宋" w:hAnsi="仿宋" w:eastAsia="仿宋" w:cs="仿宋"/>
          <w:color w:val="auto"/>
        </w:rPr>
        <w:t>日—</w:t>
      </w:r>
      <w:r>
        <w:rPr>
          <w:rFonts w:hint="eastAsia" w:ascii="仿宋" w:hAnsi="仿宋" w:eastAsia="仿宋" w:cs="仿宋"/>
          <w:color w:val="auto"/>
          <w:lang w:val="en-US" w:eastAsia="zh-CN"/>
        </w:rPr>
        <w:t>4</w:t>
      </w:r>
      <w:r>
        <w:rPr>
          <w:rFonts w:hint="eastAsia" w:ascii="仿宋" w:hAnsi="仿宋" w:eastAsia="仿宋" w:cs="仿宋"/>
          <w:color w:val="auto"/>
        </w:rPr>
        <w:t>月</w:t>
      </w:r>
      <w:r>
        <w:rPr>
          <w:rFonts w:hint="eastAsia" w:ascii="仿宋" w:hAnsi="仿宋" w:eastAsia="仿宋" w:cs="仿宋"/>
          <w:color w:val="auto"/>
          <w:lang w:val="en-US" w:eastAsia="zh-CN"/>
        </w:rPr>
        <w:t>24</w:t>
      </w:r>
      <w:r>
        <w:rPr>
          <w:rFonts w:hint="eastAsia" w:ascii="仿宋" w:hAnsi="仿宋" w:eastAsia="仿宋" w:cs="仿宋"/>
          <w:color w:val="auto"/>
        </w:rPr>
        <w:t>日），教学质量监控与评价中心、教务科研处、各二级教学单位坚持开展“教师线上教学工作日志”日报制、督导线上听评课、巡课、学生线上评教</w:t>
      </w:r>
      <w:r>
        <w:rPr>
          <w:rFonts w:hint="eastAsia" w:ascii="仿宋" w:hAnsi="仿宋" w:eastAsia="仿宋" w:cs="仿宋"/>
          <w:color w:val="auto"/>
          <w:lang w:eastAsia="zh-CN"/>
        </w:rPr>
        <w:t>、</w:t>
      </w:r>
      <w:r>
        <w:rPr>
          <w:rFonts w:hint="eastAsia" w:ascii="仿宋" w:hAnsi="仿宋" w:eastAsia="仿宋" w:cs="仿宋"/>
          <w:color w:val="auto"/>
        </w:rPr>
        <w:t>在线课程建设评价</w:t>
      </w:r>
      <w:r>
        <w:rPr>
          <w:rFonts w:hint="eastAsia" w:ascii="仿宋" w:hAnsi="仿宋" w:eastAsia="仿宋" w:cs="仿宋"/>
          <w:color w:val="auto"/>
          <w:lang w:eastAsia="zh-CN"/>
        </w:rPr>
        <w:t>、“停课不停教”、“停课不停</w:t>
      </w:r>
      <w:r>
        <w:rPr>
          <w:rFonts w:hint="eastAsia" w:ascii="仿宋" w:hAnsi="仿宋" w:eastAsia="仿宋" w:cs="仿宋"/>
          <w:color w:val="auto"/>
          <w:lang w:val="en-US" w:eastAsia="zh-CN"/>
        </w:rPr>
        <w:t>学</w:t>
      </w:r>
      <w:r>
        <w:rPr>
          <w:rFonts w:hint="eastAsia" w:ascii="仿宋" w:hAnsi="仿宋" w:eastAsia="仿宋" w:cs="仿宋"/>
          <w:color w:val="auto"/>
          <w:lang w:eastAsia="zh-CN"/>
        </w:rPr>
        <w:t>”典型案例征集</w:t>
      </w:r>
      <w:r>
        <w:rPr>
          <w:rFonts w:hint="eastAsia" w:ascii="仿宋" w:hAnsi="仿宋" w:eastAsia="仿宋" w:cs="仿宋"/>
          <w:color w:val="auto"/>
        </w:rPr>
        <w:t>等工作，持续保障我院线上教学质量。现将学院线上教学情况监控简报如下：</w:t>
      </w:r>
    </w:p>
    <w:p>
      <w:pPr>
        <w:keepNext w:val="0"/>
        <w:keepLines w:val="0"/>
        <w:pageBreakBefore w:val="0"/>
        <w:kinsoku/>
        <w:wordWrap/>
        <w:overflowPunct/>
        <w:topLinePunct w:val="0"/>
        <w:autoSpaceDE/>
        <w:autoSpaceDN/>
        <w:bidi w:val="0"/>
        <w:adjustRightInd/>
        <w:snapToGrid/>
        <w:spacing w:line="308" w:lineRule="auto"/>
        <w:jc w:val="center"/>
        <w:textAlignment w:val="center"/>
        <w:rPr>
          <w:rFonts w:ascii="仿宋" w:hAnsi="仿宋" w:eastAsia="仿宋" w:cs="仿宋"/>
          <w:b/>
          <w:bCs/>
          <w:color w:val="auto"/>
        </w:rPr>
      </w:pPr>
    </w:p>
    <w:p>
      <w:pPr>
        <w:keepNext w:val="0"/>
        <w:keepLines w:val="0"/>
        <w:pageBreakBefore w:val="0"/>
        <w:kinsoku/>
        <w:wordWrap/>
        <w:overflowPunct/>
        <w:topLinePunct w:val="0"/>
        <w:autoSpaceDE/>
        <w:autoSpaceDN/>
        <w:bidi w:val="0"/>
        <w:adjustRightInd/>
        <w:snapToGrid/>
        <w:spacing w:line="308" w:lineRule="auto"/>
        <w:jc w:val="center"/>
        <w:textAlignment w:val="center"/>
        <w:rPr>
          <w:rFonts w:ascii="仿宋" w:hAnsi="仿宋" w:eastAsia="仿宋" w:cs="仿宋"/>
          <w:b/>
          <w:bCs/>
          <w:color w:val="auto"/>
          <w:sz w:val="28"/>
          <w:szCs w:val="28"/>
        </w:rPr>
      </w:pPr>
      <w:r>
        <w:rPr>
          <w:rFonts w:hint="eastAsia" w:ascii="仿宋" w:hAnsi="仿宋" w:eastAsia="仿宋" w:cs="仿宋"/>
          <w:b/>
          <w:bCs/>
          <w:color w:val="auto"/>
          <w:sz w:val="28"/>
          <w:szCs w:val="28"/>
        </w:rPr>
        <w:t>第一部分  线上教学运行总体平稳</w:t>
      </w:r>
    </w:p>
    <w:p>
      <w:pPr>
        <w:keepNext w:val="0"/>
        <w:keepLines w:val="0"/>
        <w:pageBreakBefore w:val="0"/>
        <w:kinsoku/>
        <w:wordWrap/>
        <w:overflowPunct/>
        <w:topLinePunct w:val="0"/>
        <w:autoSpaceDE/>
        <w:autoSpaceDN/>
        <w:bidi w:val="0"/>
        <w:adjustRightInd/>
        <w:snapToGrid/>
        <w:spacing w:line="308" w:lineRule="auto"/>
        <w:jc w:val="center"/>
        <w:textAlignment w:val="center"/>
        <w:rPr>
          <w:rFonts w:ascii="仿宋" w:hAnsi="仿宋" w:eastAsia="仿宋" w:cs="仿宋"/>
          <w:b/>
          <w:bCs/>
          <w:color w:val="auto"/>
        </w:rPr>
      </w:pPr>
    </w:p>
    <w:p>
      <w:pPr>
        <w:keepNext w:val="0"/>
        <w:keepLines w:val="0"/>
        <w:pageBreakBefore w:val="0"/>
        <w:kinsoku/>
        <w:wordWrap/>
        <w:overflowPunct/>
        <w:topLinePunct w:val="0"/>
        <w:autoSpaceDE/>
        <w:autoSpaceDN/>
        <w:bidi w:val="0"/>
        <w:adjustRightInd/>
        <w:snapToGrid/>
        <w:spacing w:line="308" w:lineRule="auto"/>
        <w:ind w:firstLine="480" w:firstLineChars="200"/>
        <w:textAlignment w:val="center"/>
        <w:rPr>
          <w:rFonts w:hint="eastAsia" w:ascii="仿宋" w:hAnsi="仿宋" w:eastAsia="仿宋" w:cs="仿宋"/>
          <w:i w:val="0"/>
          <w:color w:val="auto"/>
          <w:kern w:val="0"/>
          <w:sz w:val="24"/>
          <w:szCs w:val="24"/>
          <w:u w:val="none"/>
          <w:lang w:val="en-US" w:eastAsia="zh-CN"/>
        </w:rPr>
      </w:pPr>
      <w:r>
        <w:rPr>
          <w:rFonts w:hint="eastAsia" w:ascii="仿宋" w:hAnsi="仿宋" w:eastAsia="仿宋" w:cs="仿宋"/>
          <w:color w:val="auto"/>
        </w:rPr>
        <w:t>一、经二级教学单位督导小组自查、教学质量监控与评价中心、教务科研处抽查，</w:t>
      </w:r>
      <w:r>
        <w:rPr>
          <w:rFonts w:hint="eastAsia" w:ascii="仿宋" w:hAnsi="仿宋" w:eastAsia="仿宋" w:cs="仿宋"/>
          <w:color w:val="auto"/>
          <w:lang w:eastAsia="zh-CN"/>
        </w:rPr>
        <w:t>第九周</w:t>
      </w:r>
      <w:r>
        <w:rPr>
          <w:rFonts w:hint="eastAsia" w:ascii="仿宋" w:hAnsi="仿宋" w:eastAsia="仿宋" w:cs="仿宋"/>
          <w:color w:val="auto"/>
          <w:lang w:val="en-US" w:eastAsia="zh-CN"/>
        </w:rPr>
        <w:t>各</w:t>
      </w:r>
      <w:r>
        <w:rPr>
          <w:rFonts w:hint="eastAsia" w:ascii="仿宋" w:hAnsi="仿宋" w:eastAsia="仿宋" w:cs="仿宋"/>
          <w:color w:val="auto"/>
        </w:rPr>
        <w:t>授课教师都有按课表正常开展教学工作</w:t>
      </w:r>
      <w:r>
        <w:rPr>
          <w:rFonts w:hint="eastAsia" w:ascii="仿宋" w:hAnsi="仿宋" w:eastAsia="仿宋" w:cs="仿宋"/>
          <w:i w:val="0"/>
          <w:color w:val="auto"/>
          <w:kern w:val="0"/>
          <w:sz w:val="24"/>
          <w:szCs w:val="24"/>
          <w:u w:val="none"/>
          <w:lang w:val="en-US" w:eastAsia="zh-CN"/>
        </w:rPr>
        <w:t>，未有应开而未开课程。其中因私调停课6节，占周总开课节次0.45%。</w:t>
      </w:r>
    </w:p>
    <w:p>
      <w:pPr>
        <w:keepNext w:val="0"/>
        <w:keepLines w:val="0"/>
        <w:pageBreakBefore w:val="0"/>
        <w:kinsoku/>
        <w:wordWrap/>
        <w:overflowPunct/>
        <w:topLinePunct w:val="0"/>
        <w:autoSpaceDE/>
        <w:autoSpaceDN/>
        <w:bidi w:val="0"/>
        <w:adjustRightInd/>
        <w:snapToGrid/>
        <w:spacing w:line="308" w:lineRule="auto"/>
        <w:ind w:firstLine="480" w:firstLineChars="200"/>
        <w:textAlignment w:val="center"/>
        <w:rPr>
          <w:rFonts w:hint="default" w:ascii="仿宋" w:hAnsi="仿宋" w:eastAsia="仿宋" w:cs="仿宋"/>
          <w:color w:val="auto"/>
          <w:lang w:val="en-US" w:eastAsia="zh-CN"/>
        </w:rPr>
      </w:pPr>
      <w:r>
        <w:rPr>
          <w:rFonts w:hint="eastAsia" w:ascii="仿宋" w:hAnsi="仿宋" w:eastAsia="仿宋" w:cs="仿宋"/>
          <w:color w:val="auto"/>
          <w:lang w:val="en-US" w:eastAsia="zh-CN"/>
        </w:rPr>
        <w:t>二、第九周各项指标环比第八周数值结果与分析</w:t>
      </w:r>
    </w:p>
    <w:p>
      <w:pPr>
        <w:keepNext w:val="0"/>
        <w:keepLines w:val="0"/>
        <w:pageBreakBefore w:val="0"/>
        <w:kinsoku/>
        <w:wordWrap/>
        <w:overflowPunct/>
        <w:topLinePunct w:val="0"/>
        <w:autoSpaceDE/>
        <w:autoSpaceDN/>
        <w:bidi w:val="0"/>
        <w:adjustRightInd/>
        <w:snapToGrid/>
        <w:spacing w:line="308" w:lineRule="auto"/>
        <w:ind w:firstLine="480" w:firstLineChars="200"/>
        <w:textAlignment w:val="center"/>
        <w:rPr>
          <w:rFonts w:ascii="仿宋" w:hAnsi="仿宋" w:eastAsia="仿宋" w:cs="仿宋"/>
          <w:color w:val="auto"/>
        </w:rPr>
      </w:pPr>
      <w:r>
        <w:rPr>
          <w:rFonts w:hint="eastAsia" w:ascii="仿宋" w:hAnsi="仿宋" w:eastAsia="仿宋" w:cs="仿宋"/>
          <w:color w:val="auto"/>
          <w:lang w:val="en-US" w:eastAsia="zh-CN"/>
        </w:rPr>
        <w:t>1.</w:t>
      </w:r>
      <w:r>
        <w:rPr>
          <w:rFonts w:hint="eastAsia" w:ascii="仿宋" w:hAnsi="仿宋" w:eastAsia="仿宋" w:cs="仿宋"/>
          <w:color w:val="auto"/>
        </w:rPr>
        <w:t>经</w:t>
      </w:r>
      <w:r>
        <w:rPr>
          <w:rFonts w:hint="eastAsia" w:ascii="仿宋" w:hAnsi="仿宋" w:eastAsia="仿宋" w:cs="仿宋"/>
          <w:color w:val="auto"/>
          <w:lang w:val="en-US" w:eastAsia="zh-CN"/>
        </w:rPr>
        <w:t>对</w:t>
      </w:r>
      <w:r>
        <w:rPr>
          <w:rFonts w:hint="eastAsia" w:ascii="仿宋" w:hAnsi="仿宋" w:eastAsia="仿宋" w:cs="仿宋"/>
          <w:i w:val="0"/>
          <w:color w:val="auto"/>
          <w:kern w:val="0"/>
          <w:sz w:val="24"/>
          <w:szCs w:val="24"/>
          <w:u w:val="none"/>
          <w:lang w:val="en-US" w:eastAsia="zh-CN"/>
        </w:rPr>
        <w:t>云课堂智慧职教平台进行</w:t>
      </w:r>
      <w:r>
        <w:rPr>
          <w:rFonts w:hint="eastAsia" w:ascii="仿宋" w:hAnsi="仿宋" w:eastAsia="仿宋" w:cs="仿宋"/>
          <w:color w:val="auto"/>
        </w:rPr>
        <w:t>统计，</w:t>
      </w:r>
      <w:r>
        <w:rPr>
          <w:rFonts w:hint="eastAsia" w:ascii="仿宋" w:hAnsi="仿宋" w:eastAsia="仿宋" w:cs="仿宋"/>
          <w:color w:val="auto"/>
          <w:lang w:eastAsia="zh-CN"/>
        </w:rPr>
        <w:t>第九周</w:t>
      </w:r>
      <w:r>
        <w:rPr>
          <w:rFonts w:hint="eastAsia" w:ascii="仿宋" w:hAnsi="仿宋" w:eastAsia="仿宋" w:cs="仿宋"/>
          <w:color w:val="auto"/>
        </w:rPr>
        <w:t>学院累计线上开课</w:t>
      </w:r>
      <w:r>
        <w:rPr>
          <w:rFonts w:hint="eastAsia" w:ascii="仿宋" w:hAnsi="仿宋" w:eastAsia="仿宋" w:cs="仿宋"/>
          <w:color w:val="auto"/>
          <w:lang w:val="en-US" w:eastAsia="zh-CN"/>
        </w:rPr>
        <w:t>402</w:t>
      </w:r>
      <w:r>
        <w:rPr>
          <w:rFonts w:hint="eastAsia" w:ascii="仿宋" w:hAnsi="仿宋" w:eastAsia="仿宋" w:cs="仿宋"/>
          <w:color w:val="auto"/>
        </w:rPr>
        <w:t>门，</w:t>
      </w:r>
      <w:r>
        <w:rPr>
          <w:rFonts w:hint="eastAsia" w:ascii="仿宋" w:hAnsi="仿宋" w:eastAsia="仿宋" w:cs="仿宋"/>
          <w:color w:val="auto"/>
          <w:lang w:eastAsia="zh-CN"/>
        </w:rPr>
        <w:t>环比</w:t>
      </w:r>
      <w:r>
        <w:rPr>
          <w:rFonts w:hint="eastAsia" w:ascii="仿宋" w:hAnsi="仿宋" w:eastAsia="仿宋" w:cs="仿宋"/>
          <w:color w:val="auto"/>
          <w:lang w:val="en-US" w:eastAsia="zh-CN"/>
        </w:rPr>
        <w:t>下降5.85%</w:t>
      </w:r>
      <w:r>
        <w:rPr>
          <w:rFonts w:hint="eastAsia" w:ascii="仿宋" w:hAnsi="仿宋" w:eastAsia="仿宋" w:cs="仿宋"/>
          <w:color w:val="auto"/>
        </w:rPr>
        <w:t>；开课节数1343节</w:t>
      </w:r>
      <w:r>
        <w:rPr>
          <w:rFonts w:hint="eastAsia" w:ascii="仿宋" w:hAnsi="仿宋" w:eastAsia="仿宋" w:cs="仿宋"/>
          <w:color w:val="auto"/>
          <w:lang w:eastAsia="zh-CN"/>
        </w:rPr>
        <w:t>，环比</w:t>
      </w:r>
      <w:r>
        <w:rPr>
          <w:rFonts w:hint="eastAsia" w:ascii="仿宋" w:hAnsi="仿宋" w:eastAsia="仿宋" w:cs="仿宋"/>
          <w:color w:val="auto"/>
          <w:lang w:val="en-US" w:eastAsia="zh-CN"/>
        </w:rPr>
        <w:t>下降4.00%</w:t>
      </w:r>
      <w:r>
        <w:rPr>
          <w:rFonts w:hint="eastAsia" w:ascii="仿宋" w:hAnsi="仿宋" w:eastAsia="仿宋" w:cs="仿宋"/>
          <w:color w:val="auto"/>
        </w:rPr>
        <w:t>。</w:t>
      </w:r>
    </w:p>
    <w:p>
      <w:pPr>
        <w:keepNext w:val="0"/>
        <w:keepLines w:val="0"/>
        <w:pageBreakBefore w:val="0"/>
        <w:kinsoku/>
        <w:wordWrap/>
        <w:overflowPunct/>
        <w:topLinePunct w:val="0"/>
        <w:autoSpaceDE/>
        <w:autoSpaceDN/>
        <w:bidi w:val="0"/>
        <w:adjustRightInd/>
        <w:snapToGrid/>
        <w:spacing w:line="308" w:lineRule="auto"/>
        <w:ind w:firstLine="480" w:firstLineChars="200"/>
        <w:textAlignment w:val="center"/>
        <w:rPr>
          <w:rFonts w:ascii="仿宋" w:hAnsi="仿宋" w:eastAsia="仿宋" w:cs="仿宋"/>
          <w:color w:val="auto"/>
        </w:rPr>
      </w:pPr>
      <w:r>
        <w:rPr>
          <w:rFonts w:hint="eastAsia" w:ascii="仿宋" w:hAnsi="仿宋" w:eastAsia="仿宋" w:cs="仿宋"/>
          <w:color w:val="auto"/>
          <w:lang w:val="en-US" w:eastAsia="zh-CN"/>
        </w:rPr>
        <w:t>2.</w:t>
      </w:r>
      <w:r>
        <w:rPr>
          <w:rFonts w:hint="eastAsia" w:ascii="仿宋" w:hAnsi="仿宋" w:eastAsia="仿宋" w:cs="仿宋"/>
          <w:color w:val="auto"/>
        </w:rPr>
        <w:t>经</w:t>
      </w:r>
      <w:r>
        <w:rPr>
          <w:rFonts w:hint="eastAsia" w:ascii="仿宋" w:hAnsi="仿宋" w:eastAsia="仿宋" w:cs="仿宋"/>
          <w:color w:val="auto"/>
          <w:lang w:val="en-US" w:eastAsia="zh-CN"/>
        </w:rPr>
        <w:t>对</w:t>
      </w:r>
      <w:r>
        <w:rPr>
          <w:rFonts w:hint="eastAsia" w:ascii="仿宋" w:hAnsi="仿宋" w:eastAsia="仿宋" w:cs="仿宋"/>
          <w:i w:val="0"/>
          <w:color w:val="auto"/>
          <w:kern w:val="0"/>
          <w:sz w:val="24"/>
          <w:szCs w:val="24"/>
          <w:u w:val="none"/>
          <w:lang w:val="en-US" w:eastAsia="zh-CN"/>
        </w:rPr>
        <w:t>云课堂智慧职教平台进行</w:t>
      </w:r>
      <w:r>
        <w:rPr>
          <w:rFonts w:hint="eastAsia" w:ascii="仿宋" w:hAnsi="仿宋" w:eastAsia="仿宋" w:cs="仿宋"/>
          <w:color w:val="auto"/>
        </w:rPr>
        <w:t>统计，</w:t>
      </w:r>
      <w:r>
        <w:rPr>
          <w:rFonts w:hint="eastAsia" w:ascii="仿宋" w:hAnsi="仿宋" w:eastAsia="仿宋" w:cs="仿宋"/>
          <w:color w:val="auto"/>
          <w:lang w:eastAsia="zh-CN"/>
        </w:rPr>
        <w:t>第九周</w:t>
      </w:r>
      <w:r>
        <w:rPr>
          <w:rFonts w:hint="eastAsia" w:ascii="仿宋" w:hAnsi="仿宋" w:eastAsia="仿宋" w:cs="仿宋"/>
          <w:color w:val="auto"/>
        </w:rPr>
        <w:t>教师累计线上教学394人次，</w:t>
      </w:r>
      <w:r>
        <w:rPr>
          <w:rFonts w:hint="eastAsia" w:ascii="仿宋" w:hAnsi="仿宋" w:eastAsia="仿宋" w:cs="仿宋"/>
          <w:color w:val="auto"/>
          <w:lang w:eastAsia="zh-CN"/>
        </w:rPr>
        <w:t>环比</w:t>
      </w:r>
      <w:r>
        <w:rPr>
          <w:rFonts w:hint="eastAsia" w:ascii="仿宋" w:hAnsi="仿宋" w:eastAsia="仿宋" w:cs="仿宋"/>
          <w:color w:val="auto"/>
          <w:lang w:val="en-US" w:eastAsia="zh-CN"/>
        </w:rPr>
        <w:t>下降</w:t>
      </w:r>
      <w:r>
        <w:rPr>
          <w:rFonts w:hint="eastAsia" w:ascii="仿宋" w:hAnsi="仿宋" w:eastAsia="仿宋" w:cs="仿宋"/>
          <w:color w:val="auto"/>
          <w:lang w:eastAsia="zh-CN"/>
        </w:rPr>
        <w:t>5.97%</w:t>
      </w:r>
      <w:r>
        <w:rPr>
          <w:rFonts w:hint="eastAsia" w:ascii="仿宋" w:hAnsi="仿宋" w:eastAsia="仿宋" w:cs="仿宋"/>
          <w:color w:val="auto"/>
        </w:rPr>
        <w:t>；批改作业4068</w:t>
      </w:r>
      <w:r>
        <w:rPr>
          <w:rFonts w:hint="eastAsia" w:ascii="仿宋" w:hAnsi="仿宋" w:eastAsia="仿宋" w:cs="仿宋"/>
          <w:color w:val="auto"/>
          <w:lang w:val="en-US" w:eastAsia="zh-CN"/>
        </w:rPr>
        <w:t>道</w:t>
      </w:r>
      <w:r>
        <w:rPr>
          <w:rFonts w:hint="eastAsia" w:ascii="仿宋" w:hAnsi="仿宋" w:eastAsia="仿宋" w:cs="仿宋"/>
          <w:color w:val="auto"/>
        </w:rPr>
        <w:t>，</w:t>
      </w:r>
      <w:r>
        <w:rPr>
          <w:rFonts w:hint="eastAsia" w:ascii="仿宋" w:hAnsi="仿宋" w:eastAsia="仿宋" w:cs="仿宋"/>
          <w:color w:val="auto"/>
          <w:lang w:eastAsia="zh-CN"/>
        </w:rPr>
        <w:t>环比</w:t>
      </w:r>
      <w:r>
        <w:rPr>
          <w:rFonts w:hint="eastAsia" w:ascii="仿宋" w:hAnsi="仿宋" w:eastAsia="仿宋" w:cs="仿宋"/>
          <w:color w:val="auto"/>
          <w:lang w:val="en-US" w:eastAsia="zh-CN"/>
        </w:rPr>
        <w:t>下降73.34%</w:t>
      </w:r>
      <w:r>
        <w:rPr>
          <w:rFonts w:hint="eastAsia" w:ascii="仿宋" w:hAnsi="仿宋" w:eastAsia="仿宋" w:cs="仿宋"/>
          <w:color w:val="auto"/>
        </w:rPr>
        <w:t>；开展线上教学互动（小组PK、头脑风暴、讨论、投票</w:t>
      </w:r>
      <w:r>
        <w:rPr>
          <w:rFonts w:hint="eastAsia" w:ascii="仿宋" w:hAnsi="仿宋" w:eastAsia="仿宋" w:cs="仿宋"/>
          <w:color w:val="auto"/>
          <w:lang w:eastAsia="zh-CN"/>
        </w:rPr>
        <w:t>、</w:t>
      </w:r>
      <w:r>
        <w:rPr>
          <w:rFonts w:hint="eastAsia" w:ascii="仿宋" w:hAnsi="仿宋" w:eastAsia="仿宋" w:cs="仿宋"/>
          <w:color w:val="auto"/>
          <w:lang w:val="en-US" w:eastAsia="zh-CN"/>
        </w:rPr>
        <w:t>签到</w:t>
      </w:r>
      <w:r>
        <w:rPr>
          <w:rFonts w:hint="eastAsia" w:ascii="仿宋" w:hAnsi="仿宋" w:eastAsia="仿宋" w:cs="仿宋"/>
          <w:color w:val="auto"/>
        </w:rPr>
        <w:t>等）884次，</w:t>
      </w:r>
      <w:r>
        <w:rPr>
          <w:rFonts w:hint="eastAsia" w:ascii="仿宋" w:hAnsi="仿宋" w:eastAsia="仿宋" w:cs="仿宋"/>
          <w:color w:val="auto"/>
          <w:lang w:eastAsia="zh-CN"/>
        </w:rPr>
        <w:t>环比下降8.39%</w:t>
      </w:r>
      <w:r>
        <w:rPr>
          <w:rFonts w:hint="eastAsia" w:ascii="仿宋" w:hAnsi="仿宋" w:eastAsia="仿宋" w:cs="仿宋"/>
          <w:color w:val="auto"/>
        </w:rPr>
        <w:t>。</w:t>
      </w:r>
    </w:p>
    <w:p>
      <w:pPr>
        <w:keepNext w:val="0"/>
        <w:keepLines w:val="0"/>
        <w:pageBreakBefore w:val="0"/>
        <w:kinsoku/>
        <w:wordWrap/>
        <w:overflowPunct/>
        <w:topLinePunct w:val="0"/>
        <w:autoSpaceDE/>
        <w:autoSpaceDN/>
        <w:bidi w:val="0"/>
        <w:adjustRightInd/>
        <w:snapToGrid/>
        <w:spacing w:line="308" w:lineRule="auto"/>
        <w:ind w:firstLine="480" w:firstLineChars="200"/>
        <w:textAlignment w:val="center"/>
        <w:rPr>
          <w:rFonts w:hint="eastAsia" w:ascii="仿宋" w:hAnsi="仿宋" w:eastAsia="仿宋" w:cs="仿宋"/>
          <w:color w:val="auto"/>
        </w:rPr>
      </w:pPr>
      <w:r>
        <w:rPr>
          <w:rFonts w:hint="eastAsia" w:ascii="仿宋" w:hAnsi="仿宋" w:eastAsia="仿宋" w:cs="仿宋"/>
          <w:color w:val="auto"/>
          <w:lang w:val="en-US" w:eastAsia="zh-CN"/>
        </w:rPr>
        <w:t>3.</w:t>
      </w:r>
      <w:r>
        <w:rPr>
          <w:rFonts w:hint="eastAsia" w:ascii="仿宋" w:hAnsi="仿宋" w:eastAsia="仿宋" w:cs="仿宋"/>
          <w:color w:val="auto"/>
        </w:rPr>
        <w:t>经</w:t>
      </w:r>
      <w:r>
        <w:rPr>
          <w:rFonts w:hint="eastAsia" w:ascii="仿宋" w:hAnsi="仿宋" w:eastAsia="仿宋" w:cs="仿宋"/>
          <w:color w:val="auto"/>
          <w:lang w:val="en-US" w:eastAsia="zh-CN"/>
        </w:rPr>
        <w:t>对</w:t>
      </w:r>
      <w:r>
        <w:rPr>
          <w:rFonts w:hint="eastAsia" w:ascii="仿宋" w:hAnsi="仿宋" w:eastAsia="仿宋" w:cs="仿宋"/>
          <w:i w:val="0"/>
          <w:color w:val="auto"/>
          <w:kern w:val="0"/>
          <w:sz w:val="24"/>
          <w:szCs w:val="24"/>
          <w:u w:val="none"/>
          <w:lang w:val="en-US" w:eastAsia="zh-CN"/>
        </w:rPr>
        <w:t>云课堂智慧职教平台进行</w:t>
      </w:r>
      <w:r>
        <w:rPr>
          <w:rFonts w:hint="eastAsia" w:ascii="仿宋" w:hAnsi="仿宋" w:eastAsia="仿宋" w:cs="仿宋"/>
          <w:color w:val="auto"/>
        </w:rPr>
        <w:t>统计，</w:t>
      </w:r>
      <w:r>
        <w:rPr>
          <w:rFonts w:hint="eastAsia" w:ascii="仿宋" w:hAnsi="仿宋" w:eastAsia="仿宋" w:cs="仿宋"/>
          <w:color w:val="auto"/>
          <w:lang w:eastAsia="zh-CN"/>
        </w:rPr>
        <w:t>第九周</w:t>
      </w:r>
      <w:r>
        <w:rPr>
          <w:rFonts w:hint="eastAsia" w:ascii="仿宋" w:hAnsi="仿宋" w:eastAsia="仿宋" w:cs="仿宋"/>
          <w:color w:val="auto"/>
        </w:rPr>
        <w:t>学生累计线上签到22165人次，日均签到4433人次，</w:t>
      </w:r>
      <w:r>
        <w:rPr>
          <w:rFonts w:hint="eastAsia" w:ascii="仿宋" w:hAnsi="仿宋" w:eastAsia="仿宋" w:cs="仿宋"/>
          <w:color w:val="auto"/>
          <w:lang w:eastAsia="zh-CN"/>
        </w:rPr>
        <w:t>环比下降11.20%</w:t>
      </w:r>
      <w:r>
        <w:rPr>
          <w:rFonts w:hint="eastAsia" w:ascii="仿宋" w:hAnsi="仿宋" w:eastAsia="仿宋" w:cs="仿宋"/>
          <w:color w:val="auto"/>
        </w:rPr>
        <w:t>；日平均到课率94.47%，</w:t>
      </w:r>
      <w:r>
        <w:rPr>
          <w:rFonts w:hint="eastAsia" w:ascii="仿宋" w:hAnsi="仿宋" w:eastAsia="仿宋" w:cs="仿宋"/>
          <w:color w:val="auto"/>
          <w:lang w:eastAsia="zh-CN"/>
        </w:rPr>
        <w:t>环比</w:t>
      </w:r>
      <w:r>
        <w:rPr>
          <w:rFonts w:hint="eastAsia" w:ascii="仿宋" w:hAnsi="仿宋" w:eastAsia="仿宋" w:cs="仿宋"/>
          <w:color w:val="auto"/>
          <w:lang w:val="en-US" w:eastAsia="zh-CN"/>
        </w:rPr>
        <w:t>增长0.31%</w:t>
      </w:r>
      <w:r>
        <w:rPr>
          <w:rFonts w:hint="eastAsia" w:ascii="仿宋" w:hAnsi="仿宋" w:eastAsia="仿宋" w:cs="仿宋"/>
          <w:color w:val="auto"/>
        </w:rPr>
        <w:t>；课件学习176652次，</w:t>
      </w:r>
      <w:r>
        <w:rPr>
          <w:rFonts w:hint="eastAsia" w:ascii="仿宋" w:hAnsi="仿宋" w:eastAsia="仿宋" w:cs="仿宋"/>
          <w:color w:val="auto"/>
          <w:lang w:eastAsia="zh-CN"/>
        </w:rPr>
        <w:t>环比下降29.56%</w:t>
      </w:r>
      <w:r>
        <w:rPr>
          <w:rFonts w:hint="eastAsia" w:ascii="仿宋" w:hAnsi="仿宋" w:eastAsia="仿宋" w:cs="仿宋"/>
          <w:color w:val="auto"/>
        </w:rPr>
        <w:t>；做题116311道，</w:t>
      </w:r>
      <w:r>
        <w:rPr>
          <w:rFonts w:hint="eastAsia" w:ascii="仿宋" w:hAnsi="仿宋" w:eastAsia="仿宋" w:cs="仿宋"/>
          <w:color w:val="auto"/>
          <w:lang w:eastAsia="zh-CN"/>
        </w:rPr>
        <w:t>环比</w:t>
      </w:r>
      <w:r>
        <w:rPr>
          <w:rFonts w:hint="eastAsia" w:ascii="仿宋" w:hAnsi="仿宋" w:eastAsia="仿宋" w:cs="仿宋"/>
          <w:color w:val="auto"/>
          <w:lang w:val="en-US" w:eastAsia="zh-CN"/>
        </w:rPr>
        <w:t>下降71.95%</w:t>
      </w:r>
      <w:r>
        <w:rPr>
          <w:rFonts w:hint="eastAsia" w:ascii="仿宋" w:hAnsi="仿宋" w:eastAsia="仿宋" w:cs="仿宋"/>
          <w:color w:val="auto"/>
        </w:rPr>
        <w:t>；对课堂评价五星（最高等级）4405次，</w:t>
      </w:r>
      <w:r>
        <w:rPr>
          <w:rFonts w:hint="eastAsia" w:ascii="仿宋" w:hAnsi="仿宋" w:eastAsia="仿宋" w:cs="仿宋"/>
          <w:color w:val="auto"/>
          <w:lang w:eastAsia="zh-CN"/>
        </w:rPr>
        <w:t>环比下降28.53%</w:t>
      </w:r>
      <w:r>
        <w:rPr>
          <w:rFonts w:hint="eastAsia" w:ascii="仿宋" w:hAnsi="仿宋" w:eastAsia="仿宋" w:cs="仿宋"/>
          <w:color w:val="auto"/>
        </w:rPr>
        <w:t>。</w:t>
      </w:r>
    </w:p>
    <w:p>
      <w:pPr>
        <w:keepNext w:val="0"/>
        <w:keepLines w:val="0"/>
        <w:pageBreakBefore w:val="0"/>
        <w:kinsoku/>
        <w:wordWrap/>
        <w:overflowPunct/>
        <w:topLinePunct w:val="0"/>
        <w:autoSpaceDE/>
        <w:autoSpaceDN/>
        <w:bidi w:val="0"/>
        <w:adjustRightInd/>
        <w:snapToGrid/>
        <w:spacing w:line="308" w:lineRule="auto"/>
        <w:ind w:firstLine="480" w:firstLineChars="200"/>
        <w:textAlignment w:val="center"/>
        <w:rPr>
          <w:rFonts w:hint="default" w:ascii="仿宋" w:hAnsi="仿宋" w:eastAsia="仿宋" w:cs="仿宋"/>
          <w:color w:val="auto"/>
          <w:lang w:val="en-US" w:eastAsia="zh-CN"/>
        </w:rPr>
      </w:pPr>
      <w:r>
        <w:rPr>
          <w:rFonts w:hint="eastAsia" w:ascii="仿宋" w:hAnsi="仿宋" w:eastAsia="仿宋" w:cs="仿宋"/>
          <w:color w:val="auto"/>
          <w:lang w:val="en-US" w:eastAsia="zh-CN"/>
        </w:rPr>
        <w:t>4.经教学质量监控与评价中心论证，本周除</w:t>
      </w:r>
      <w:r>
        <w:rPr>
          <w:rFonts w:hint="eastAsia" w:ascii="仿宋" w:hAnsi="仿宋" w:eastAsia="仿宋" w:cs="仿宋"/>
          <w:color w:val="auto"/>
        </w:rPr>
        <w:t>学生日平均到课率</w:t>
      </w:r>
      <w:r>
        <w:rPr>
          <w:rFonts w:hint="eastAsia" w:ascii="仿宋" w:hAnsi="仿宋" w:eastAsia="仿宋" w:cs="仿宋"/>
          <w:color w:val="auto"/>
          <w:lang w:eastAsia="zh-CN"/>
        </w:rPr>
        <w:t>环比</w:t>
      </w:r>
      <w:r>
        <w:rPr>
          <w:rFonts w:hint="eastAsia" w:ascii="仿宋" w:hAnsi="仿宋" w:eastAsia="仿宋" w:cs="仿宋"/>
          <w:color w:val="auto"/>
          <w:lang w:val="en-US" w:eastAsia="zh-CN"/>
        </w:rPr>
        <w:t>增长外，其余指标皆为下降，根据下降的幅度，初步判定第八周学院线上教学运行综合表现达到峰值。</w:t>
      </w:r>
    </w:p>
    <w:p>
      <w:pPr>
        <w:keepNext w:val="0"/>
        <w:keepLines w:val="0"/>
        <w:pageBreakBefore w:val="0"/>
        <w:kinsoku/>
        <w:wordWrap/>
        <w:overflowPunct/>
        <w:topLinePunct w:val="0"/>
        <w:autoSpaceDE/>
        <w:autoSpaceDN/>
        <w:bidi w:val="0"/>
        <w:adjustRightInd/>
        <w:snapToGrid/>
        <w:spacing w:line="308" w:lineRule="auto"/>
        <w:ind w:left="480" w:leftChars="200" w:firstLine="0" w:firstLineChars="0"/>
        <w:textAlignment w:val="center"/>
        <w:rPr>
          <w:rFonts w:hint="eastAsia" w:ascii="仿宋" w:hAnsi="仿宋" w:eastAsia="仿宋" w:cs="仿宋"/>
          <w:i w:val="0"/>
          <w:color w:val="auto"/>
          <w:kern w:val="0"/>
          <w:sz w:val="24"/>
          <w:szCs w:val="24"/>
          <w:u w:val="none"/>
          <w:lang w:val="en-US" w:eastAsia="zh-CN"/>
        </w:rPr>
      </w:pPr>
      <w:r>
        <w:rPr>
          <w:rFonts w:hint="eastAsia" w:ascii="仿宋" w:hAnsi="仿宋" w:eastAsia="仿宋" w:cs="仿宋"/>
          <w:i w:val="0"/>
          <w:color w:val="auto"/>
          <w:kern w:val="0"/>
          <w:sz w:val="24"/>
          <w:szCs w:val="24"/>
          <w:u w:val="none"/>
          <w:lang w:val="en-US" w:eastAsia="zh-CN"/>
        </w:rPr>
        <w:t>三、</w:t>
      </w:r>
      <w:r>
        <w:rPr>
          <w:rFonts w:hint="eastAsia" w:ascii="仿宋" w:hAnsi="仿宋" w:eastAsia="仿宋" w:cs="仿宋"/>
          <w:color w:val="auto"/>
          <w:lang w:val="en-US" w:eastAsia="zh-CN"/>
        </w:rPr>
        <w:t>第九周各项指标</w:t>
      </w:r>
      <w:r>
        <w:rPr>
          <w:rFonts w:hint="eastAsia" w:ascii="仿宋" w:hAnsi="仿宋" w:eastAsia="仿宋" w:cs="仿宋"/>
          <w:i w:val="0"/>
          <w:color w:val="auto"/>
          <w:kern w:val="0"/>
          <w:sz w:val="24"/>
          <w:szCs w:val="24"/>
          <w:u w:val="none"/>
          <w:lang w:val="en-US" w:eastAsia="zh-CN"/>
        </w:rPr>
        <w:t>相比第一至八周平均值</w:t>
      </w:r>
      <w:r>
        <w:rPr>
          <w:rFonts w:hint="eastAsia" w:ascii="仿宋" w:hAnsi="仿宋" w:eastAsia="仿宋" w:cs="仿宋"/>
          <w:color w:val="auto"/>
          <w:lang w:val="en-US" w:eastAsia="zh-CN"/>
        </w:rPr>
        <w:t>结果与分析</w:t>
      </w:r>
    </w:p>
    <w:p>
      <w:pPr>
        <w:keepNext w:val="0"/>
        <w:keepLines w:val="0"/>
        <w:pageBreakBefore w:val="0"/>
        <w:kinsoku/>
        <w:wordWrap/>
        <w:overflowPunct/>
        <w:topLinePunct w:val="0"/>
        <w:autoSpaceDE/>
        <w:autoSpaceDN/>
        <w:bidi w:val="0"/>
        <w:adjustRightInd/>
        <w:snapToGrid/>
        <w:spacing w:line="308" w:lineRule="auto"/>
        <w:ind w:firstLine="480" w:firstLineChars="200"/>
        <w:textAlignment w:val="center"/>
        <w:rPr>
          <w:rFonts w:hint="eastAsia" w:ascii="仿宋" w:hAnsi="仿宋" w:eastAsia="仿宋" w:cs="仿宋"/>
          <w:i w:val="0"/>
          <w:color w:val="auto"/>
          <w:kern w:val="0"/>
          <w:sz w:val="24"/>
          <w:szCs w:val="24"/>
          <w:u w:val="none"/>
          <w:lang w:val="en-US" w:eastAsia="zh-CN"/>
        </w:rPr>
      </w:pPr>
      <w:r>
        <w:rPr>
          <w:rFonts w:hint="eastAsia" w:ascii="仿宋" w:hAnsi="仿宋" w:eastAsia="仿宋" w:cs="仿宋"/>
          <w:i w:val="0"/>
          <w:color w:val="auto"/>
          <w:kern w:val="0"/>
          <w:sz w:val="24"/>
          <w:szCs w:val="24"/>
          <w:u w:val="none"/>
          <w:lang w:val="en-US" w:eastAsia="zh-CN"/>
        </w:rPr>
        <w:t>1.</w:t>
      </w:r>
      <w:r>
        <w:rPr>
          <w:rFonts w:hint="eastAsia" w:ascii="仿宋" w:hAnsi="仿宋" w:eastAsia="仿宋" w:cs="仿宋"/>
          <w:color w:val="auto"/>
        </w:rPr>
        <w:t>学院累计线上开课门</w:t>
      </w:r>
      <w:r>
        <w:rPr>
          <w:rFonts w:hint="eastAsia" w:ascii="仿宋" w:hAnsi="仿宋" w:eastAsia="仿宋" w:cs="仿宋"/>
          <w:color w:val="auto"/>
          <w:lang w:val="en-US" w:eastAsia="zh-CN"/>
        </w:rPr>
        <w:t>数相比增长6.10%；</w:t>
      </w:r>
      <w:r>
        <w:rPr>
          <w:rFonts w:hint="eastAsia" w:ascii="仿宋" w:hAnsi="仿宋" w:eastAsia="仿宋" w:cs="仿宋"/>
          <w:color w:val="auto"/>
        </w:rPr>
        <w:t>开课节数</w:t>
      </w:r>
      <w:r>
        <w:rPr>
          <w:rFonts w:hint="eastAsia" w:ascii="仿宋" w:hAnsi="仿宋" w:eastAsia="仿宋" w:cs="仿宋"/>
          <w:color w:val="auto"/>
          <w:lang w:val="en-US" w:eastAsia="zh-CN"/>
        </w:rPr>
        <w:t>相比增长20.46%；</w:t>
      </w:r>
      <w:r>
        <w:rPr>
          <w:rFonts w:hint="eastAsia" w:ascii="仿宋" w:hAnsi="仿宋" w:eastAsia="仿宋" w:cs="仿宋"/>
          <w:color w:val="auto"/>
        </w:rPr>
        <w:t>教师累计线上教学人次</w:t>
      </w:r>
      <w:r>
        <w:rPr>
          <w:rFonts w:hint="eastAsia" w:ascii="仿宋" w:hAnsi="仿宋" w:eastAsia="仿宋" w:cs="仿宋"/>
          <w:color w:val="auto"/>
          <w:lang w:val="en-US" w:eastAsia="zh-CN"/>
        </w:rPr>
        <w:t>相比增长9.67%；</w:t>
      </w:r>
      <w:r>
        <w:rPr>
          <w:rFonts w:hint="eastAsia" w:ascii="仿宋" w:hAnsi="仿宋" w:eastAsia="仿宋" w:cs="仿宋"/>
          <w:color w:val="auto"/>
        </w:rPr>
        <w:t>教师批改作业</w:t>
      </w:r>
      <w:r>
        <w:rPr>
          <w:rFonts w:hint="eastAsia" w:ascii="仿宋" w:hAnsi="仿宋" w:eastAsia="仿宋" w:cs="仿宋"/>
          <w:color w:val="auto"/>
          <w:lang w:val="en-US" w:eastAsia="zh-CN"/>
        </w:rPr>
        <w:t>相比下降49.75%，</w:t>
      </w:r>
      <w:r>
        <w:rPr>
          <w:rFonts w:hint="eastAsia" w:ascii="仿宋" w:hAnsi="仿宋" w:eastAsia="仿宋" w:cs="仿宋"/>
          <w:lang w:val="en-US" w:eastAsia="zh-CN"/>
        </w:rPr>
        <w:t>主要原因为</w:t>
      </w:r>
      <w:r>
        <w:rPr>
          <w:rFonts w:hint="eastAsia" w:ascii="仿宋" w:hAnsi="仿宋" w:eastAsia="仿宋" w:cs="仿宋"/>
          <w:i w:val="0"/>
          <w:color w:val="auto"/>
          <w:kern w:val="0"/>
          <w:sz w:val="24"/>
          <w:szCs w:val="24"/>
          <w:u w:val="none"/>
          <w:lang w:val="en-US" w:eastAsia="zh-CN"/>
        </w:rPr>
        <w:t>目前作业形式以客观题居多，平台中客观题可自动批改，不计入教师批改作业范围，教学质量监控与评价中心认为，作业的目的，也是为了及时检查学生学习的效果、加深对知识的理解和记忆、提高思维能力、为复习积累资料，慕课（MOOC）中也频繁使用客观题作为的测验，属正常现象。</w:t>
      </w:r>
    </w:p>
    <w:p>
      <w:pPr>
        <w:keepNext w:val="0"/>
        <w:keepLines w:val="0"/>
        <w:pageBreakBefore w:val="0"/>
        <w:kinsoku/>
        <w:wordWrap/>
        <w:overflowPunct/>
        <w:topLinePunct w:val="0"/>
        <w:autoSpaceDE/>
        <w:autoSpaceDN/>
        <w:bidi w:val="0"/>
        <w:adjustRightInd/>
        <w:snapToGrid/>
        <w:spacing w:line="308" w:lineRule="auto"/>
        <w:ind w:firstLine="480" w:firstLineChars="200"/>
        <w:textAlignment w:val="center"/>
        <w:rPr>
          <w:rFonts w:hint="default" w:ascii="仿宋" w:hAnsi="仿宋" w:eastAsia="仿宋" w:cs="仿宋"/>
          <w:i w:val="0"/>
          <w:color w:val="auto"/>
          <w:kern w:val="0"/>
          <w:sz w:val="24"/>
          <w:szCs w:val="24"/>
          <w:u w:val="none"/>
          <w:lang w:val="en-US" w:eastAsia="zh-CN"/>
        </w:rPr>
      </w:pPr>
      <w:r>
        <w:rPr>
          <w:rFonts w:hint="eastAsia" w:ascii="仿宋" w:hAnsi="仿宋" w:eastAsia="仿宋" w:cs="仿宋"/>
          <w:color w:val="auto"/>
          <w:lang w:val="en-US" w:eastAsia="zh-CN"/>
        </w:rPr>
        <w:t>2.</w:t>
      </w:r>
      <w:r>
        <w:rPr>
          <w:rFonts w:hint="eastAsia" w:ascii="仿宋" w:hAnsi="仿宋" w:eastAsia="仿宋" w:cs="仿宋"/>
          <w:color w:val="auto"/>
        </w:rPr>
        <w:t>教师开展线上教学互动（小组PK、头脑风暴、讨论、投票</w:t>
      </w:r>
      <w:r>
        <w:rPr>
          <w:rFonts w:hint="eastAsia" w:ascii="仿宋" w:hAnsi="仿宋" w:eastAsia="仿宋" w:cs="仿宋"/>
          <w:color w:val="auto"/>
          <w:lang w:eastAsia="zh-CN"/>
        </w:rPr>
        <w:t>、</w:t>
      </w:r>
      <w:r>
        <w:rPr>
          <w:rFonts w:hint="eastAsia" w:ascii="仿宋" w:hAnsi="仿宋" w:eastAsia="仿宋" w:cs="仿宋"/>
          <w:color w:val="auto"/>
          <w:lang w:val="en-US" w:eastAsia="zh-CN"/>
        </w:rPr>
        <w:t>签到</w:t>
      </w:r>
      <w:r>
        <w:rPr>
          <w:rFonts w:hint="eastAsia" w:ascii="仿宋" w:hAnsi="仿宋" w:eastAsia="仿宋" w:cs="仿宋"/>
          <w:color w:val="auto"/>
        </w:rPr>
        <w:t>等）</w:t>
      </w:r>
      <w:r>
        <w:rPr>
          <w:rFonts w:hint="eastAsia" w:ascii="仿宋" w:hAnsi="仿宋" w:eastAsia="仿宋" w:cs="仿宋"/>
          <w:color w:val="auto"/>
          <w:lang w:val="en-US" w:eastAsia="zh-CN"/>
        </w:rPr>
        <w:t>相比</w:t>
      </w:r>
      <w:r>
        <w:rPr>
          <w:rFonts w:hint="eastAsia" w:ascii="仿宋" w:hAnsi="仿宋" w:eastAsia="仿宋" w:cs="仿宋"/>
          <w:color w:val="auto"/>
          <w:lang w:eastAsia="zh-CN"/>
        </w:rPr>
        <w:t>下降15.84%，</w:t>
      </w:r>
      <w:r>
        <w:rPr>
          <w:rFonts w:hint="eastAsia" w:ascii="仿宋" w:hAnsi="仿宋" w:eastAsia="仿宋" w:cs="仿宋"/>
          <w:color w:val="auto"/>
        </w:rPr>
        <w:t>学生累计线上签到</w:t>
      </w:r>
      <w:r>
        <w:rPr>
          <w:rFonts w:hint="eastAsia" w:ascii="仿宋" w:hAnsi="仿宋" w:eastAsia="仿宋" w:cs="仿宋"/>
          <w:color w:val="auto"/>
          <w:lang w:val="en-US" w:eastAsia="zh-CN"/>
        </w:rPr>
        <w:t>及</w:t>
      </w:r>
      <w:r>
        <w:rPr>
          <w:rFonts w:hint="eastAsia" w:ascii="仿宋" w:hAnsi="仿宋" w:eastAsia="仿宋" w:cs="仿宋"/>
          <w:color w:val="auto"/>
        </w:rPr>
        <w:t>日均签到</w:t>
      </w:r>
      <w:r>
        <w:rPr>
          <w:rFonts w:hint="eastAsia" w:ascii="仿宋" w:hAnsi="仿宋" w:eastAsia="仿宋" w:cs="仿宋"/>
          <w:color w:val="auto"/>
          <w:lang w:val="en-US" w:eastAsia="zh-CN"/>
        </w:rPr>
        <w:t>相比</w:t>
      </w:r>
      <w:r>
        <w:rPr>
          <w:rFonts w:hint="eastAsia" w:ascii="仿宋" w:hAnsi="仿宋" w:eastAsia="仿宋" w:cs="仿宋"/>
          <w:color w:val="auto"/>
          <w:lang w:eastAsia="zh-CN"/>
        </w:rPr>
        <w:t>下降13.38%，</w:t>
      </w:r>
      <w:r>
        <w:rPr>
          <w:rFonts w:hint="eastAsia" w:ascii="仿宋" w:hAnsi="仿宋" w:eastAsia="仿宋" w:cs="仿宋"/>
          <w:color w:val="auto"/>
          <w:lang w:val="en-US" w:eastAsia="zh-CN"/>
        </w:rPr>
        <w:t>主要</w:t>
      </w:r>
      <w:r>
        <w:rPr>
          <w:rFonts w:hint="eastAsia" w:ascii="仿宋" w:hAnsi="仿宋" w:eastAsia="仿宋" w:cs="仿宋"/>
          <w:i w:val="0"/>
          <w:color w:val="auto"/>
          <w:kern w:val="0"/>
          <w:sz w:val="24"/>
          <w:szCs w:val="24"/>
          <w:u w:val="none"/>
          <w:lang w:val="en-US" w:eastAsia="zh-CN"/>
        </w:rPr>
        <w:t>原因是，</w:t>
      </w:r>
      <w:r>
        <w:rPr>
          <w:rFonts w:hint="eastAsia" w:ascii="仿宋" w:hAnsi="仿宋" w:eastAsia="仿宋" w:cs="仿宋"/>
          <w:color w:val="auto"/>
          <w:sz w:val="24"/>
          <w:szCs w:val="24"/>
          <w:lang w:val="en-US" w:eastAsia="zh-CN"/>
        </w:rPr>
        <w:t>教师线上教学使用的平台主要有</w:t>
      </w:r>
      <w:r>
        <w:rPr>
          <w:rFonts w:hint="eastAsia" w:ascii="仿宋" w:hAnsi="仿宋" w:eastAsia="仿宋" w:cs="仿宋"/>
          <w:b w:val="0"/>
          <w:color w:val="auto"/>
          <w:sz w:val="24"/>
          <w:szCs w:val="24"/>
          <w:lang w:val="en-US" w:eastAsia="zh-CN"/>
        </w:rPr>
        <w:t>云课堂智慧职教平台、QQ群聊直播、腾讯课堂，分别占比98.7%、79.22%、61.04%</w:t>
      </w:r>
      <w:r>
        <w:rPr>
          <w:rFonts w:hint="eastAsia" w:ascii="仿宋" w:hAnsi="仿宋" w:eastAsia="仿宋" w:cs="仿宋"/>
          <w:i w:val="0"/>
          <w:color w:val="auto"/>
          <w:kern w:val="0"/>
          <w:sz w:val="24"/>
          <w:szCs w:val="24"/>
          <w:u w:val="none"/>
          <w:lang w:val="en-US" w:eastAsia="zh-CN"/>
        </w:rPr>
        <w:t>，在</w:t>
      </w:r>
      <w:r>
        <w:rPr>
          <w:rFonts w:hint="eastAsia" w:ascii="仿宋" w:hAnsi="仿宋" w:eastAsia="仿宋" w:cs="仿宋"/>
          <w:color w:val="auto"/>
          <w:sz w:val="24"/>
          <w:szCs w:val="24"/>
          <w:lang w:val="en-US" w:eastAsia="zh-CN"/>
        </w:rPr>
        <w:t>使用</w:t>
      </w:r>
      <w:r>
        <w:rPr>
          <w:rFonts w:hint="eastAsia" w:ascii="仿宋" w:hAnsi="仿宋" w:eastAsia="仿宋" w:cs="仿宋"/>
          <w:i w:val="0"/>
          <w:color w:val="auto"/>
          <w:kern w:val="0"/>
          <w:sz w:val="24"/>
          <w:szCs w:val="24"/>
          <w:u w:val="none"/>
          <w:lang w:val="en-US" w:eastAsia="zh-CN"/>
        </w:rPr>
        <w:t>QQ群聊直播、腾讯课堂的教学中，也经常</w:t>
      </w:r>
      <w:r>
        <w:rPr>
          <w:rFonts w:hint="eastAsia" w:ascii="仿宋" w:hAnsi="仿宋" w:eastAsia="仿宋" w:cs="仿宋"/>
          <w:color w:val="auto"/>
        </w:rPr>
        <w:t>开展线上教学互动（小组PK、头脑风暴、讨论、投票</w:t>
      </w:r>
      <w:r>
        <w:rPr>
          <w:rFonts w:hint="eastAsia" w:ascii="仿宋" w:hAnsi="仿宋" w:eastAsia="仿宋" w:cs="仿宋"/>
          <w:color w:val="auto"/>
          <w:lang w:eastAsia="zh-CN"/>
        </w:rPr>
        <w:t>、</w:t>
      </w:r>
      <w:r>
        <w:rPr>
          <w:rFonts w:hint="eastAsia" w:ascii="仿宋" w:hAnsi="仿宋" w:eastAsia="仿宋" w:cs="仿宋"/>
          <w:color w:val="auto"/>
          <w:lang w:val="en-US" w:eastAsia="zh-CN"/>
        </w:rPr>
        <w:t>签到</w:t>
      </w:r>
      <w:r>
        <w:rPr>
          <w:rFonts w:hint="eastAsia" w:ascii="仿宋" w:hAnsi="仿宋" w:eastAsia="仿宋" w:cs="仿宋"/>
          <w:color w:val="auto"/>
        </w:rPr>
        <w:t>等）</w:t>
      </w:r>
      <w:r>
        <w:rPr>
          <w:rFonts w:hint="eastAsia" w:ascii="仿宋" w:hAnsi="仿宋" w:eastAsia="仿宋" w:cs="仿宋"/>
          <w:color w:val="auto"/>
          <w:lang w:eastAsia="zh-CN"/>
        </w:rPr>
        <w:t>，</w:t>
      </w:r>
      <w:r>
        <w:rPr>
          <w:rFonts w:hint="eastAsia" w:ascii="仿宋" w:hAnsi="仿宋" w:eastAsia="仿宋" w:cs="仿宋"/>
          <w:color w:val="auto"/>
          <w:lang w:val="en-US" w:eastAsia="zh-CN"/>
        </w:rPr>
        <w:t>因所属平台不同，这些数据未纳入统计范围。此外根据数据对比，减少的主要为“签到”，第</w:t>
      </w:r>
      <w:r>
        <w:rPr>
          <w:rFonts w:hint="eastAsia" w:ascii="仿宋" w:hAnsi="仿宋" w:eastAsia="仿宋" w:cs="仿宋"/>
          <w:i w:val="0"/>
          <w:color w:val="auto"/>
          <w:kern w:val="0"/>
          <w:sz w:val="24"/>
          <w:szCs w:val="24"/>
          <w:u w:val="none"/>
          <w:lang w:val="en-US" w:eastAsia="zh-CN"/>
        </w:rPr>
        <w:t>一至八</w:t>
      </w:r>
      <w:r>
        <w:rPr>
          <w:rFonts w:hint="eastAsia" w:ascii="仿宋" w:hAnsi="仿宋" w:eastAsia="仿宋" w:cs="仿宋"/>
          <w:color w:val="auto"/>
          <w:lang w:val="en-US" w:eastAsia="zh-CN"/>
        </w:rPr>
        <w:t>周“签到”平均次数约为588，第九周“签到”次数为545，相比下降7.31%，根据督导线上听评课、巡课监测，教师在使用云课堂智慧职教平台、腾讯课堂、QQ群聊直播的教学中，也经常以小组PK、头脑风暴、讨论、投票等替代频繁的签到，这也表明教师已逐渐适应线上教学，故</w:t>
      </w:r>
      <w:r>
        <w:rPr>
          <w:rFonts w:hint="eastAsia" w:ascii="仿宋" w:hAnsi="仿宋" w:eastAsia="仿宋" w:cs="仿宋"/>
          <w:i w:val="0"/>
          <w:color w:val="auto"/>
          <w:kern w:val="0"/>
          <w:sz w:val="24"/>
          <w:szCs w:val="24"/>
          <w:u w:val="none"/>
          <w:lang w:val="en-US" w:eastAsia="zh-CN"/>
        </w:rPr>
        <w:t>属正常现象</w:t>
      </w:r>
      <w:r>
        <w:rPr>
          <w:rFonts w:hint="eastAsia" w:ascii="仿宋" w:hAnsi="仿宋" w:eastAsia="仿宋" w:cs="仿宋"/>
          <w:color w:val="auto"/>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308" w:lineRule="auto"/>
        <w:ind w:firstLine="480" w:firstLineChars="200"/>
        <w:jc w:val="left"/>
        <w:textAlignment w:val="center"/>
        <w:rPr>
          <w:rFonts w:hint="eastAsia" w:ascii="仿宋" w:hAnsi="仿宋" w:eastAsia="仿宋" w:cs="仿宋"/>
          <w:i w:val="0"/>
          <w:color w:val="auto"/>
          <w:kern w:val="0"/>
          <w:sz w:val="24"/>
          <w:szCs w:val="24"/>
          <w:u w:val="none"/>
          <w:lang w:val="en-US" w:eastAsia="zh-CN"/>
        </w:rPr>
      </w:pPr>
      <w:r>
        <w:rPr>
          <w:rFonts w:hint="eastAsia" w:ascii="仿宋" w:hAnsi="仿宋" w:eastAsia="仿宋" w:cs="仿宋"/>
          <w:i w:val="0"/>
          <w:color w:val="auto"/>
          <w:kern w:val="0"/>
          <w:sz w:val="24"/>
          <w:szCs w:val="24"/>
          <w:u w:val="none"/>
          <w:lang w:val="en-US" w:eastAsia="zh-CN"/>
        </w:rPr>
        <w:t>3.学生</w:t>
      </w:r>
      <w:r>
        <w:rPr>
          <w:rFonts w:hint="eastAsia" w:ascii="仿宋" w:hAnsi="仿宋" w:eastAsia="仿宋" w:cs="仿宋"/>
          <w:color w:val="auto"/>
        </w:rPr>
        <w:t>对课堂评价五星（最高等级）</w:t>
      </w:r>
      <w:r>
        <w:rPr>
          <w:rFonts w:hint="eastAsia" w:ascii="仿宋" w:hAnsi="仿宋" w:eastAsia="仿宋" w:cs="仿宋"/>
          <w:color w:val="auto"/>
          <w:lang w:val="en-US" w:eastAsia="zh-CN"/>
        </w:rPr>
        <w:t>相比下降</w:t>
      </w:r>
      <w:r>
        <w:rPr>
          <w:rFonts w:hint="eastAsia" w:ascii="仿宋" w:hAnsi="仿宋" w:eastAsia="仿宋" w:cs="仿宋"/>
          <w:color w:val="auto"/>
        </w:rPr>
        <w:t>44.09%</w:t>
      </w:r>
      <w:r>
        <w:rPr>
          <w:rFonts w:hint="eastAsia" w:ascii="仿宋" w:hAnsi="仿宋" w:eastAsia="仿宋" w:cs="仿宋"/>
          <w:color w:val="auto"/>
          <w:lang w:eastAsia="zh-CN"/>
        </w:rPr>
        <w:t>，</w:t>
      </w:r>
      <w:r>
        <w:rPr>
          <w:rFonts w:hint="eastAsia" w:ascii="仿宋" w:hAnsi="仿宋" w:eastAsia="仿宋" w:cs="仿宋"/>
          <w:i w:val="0"/>
          <w:color w:val="auto"/>
          <w:kern w:val="0"/>
          <w:sz w:val="24"/>
          <w:szCs w:val="24"/>
          <w:u w:val="none"/>
          <w:lang w:val="en-US" w:eastAsia="zh-CN"/>
        </w:rPr>
        <w:t>主要原因是线上教学课后评价为非强制性评价，随学生主观变化而波动，属正常现象。学生</w:t>
      </w:r>
      <w:r>
        <w:rPr>
          <w:rFonts w:hint="eastAsia" w:ascii="仿宋" w:hAnsi="仿宋" w:eastAsia="仿宋" w:cs="仿宋"/>
          <w:color w:val="auto"/>
        </w:rPr>
        <w:t>课件学习</w:t>
      </w:r>
      <w:r>
        <w:rPr>
          <w:rFonts w:hint="eastAsia" w:ascii="仿宋" w:hAnsi="仿宋" w:eastAsia="仿宋" w:cs="仿宋"/>
          <w:color w:val="auto"/>
          <w:lang w:val="en-US" w:eastAsia="zh-CN"/>
        </w:rPr>
        <w:t>相比增长62.08%</w:t>
      </w:r>
      <w:r>
        <w:rPr>
          <w:rFonts w:hint="eastAsia" w:ascii="仿宋" w:hAnsi="仿宋" w:eastAsia="仿宋" w:cs="仿宋"/>
          <w:color w:val="auto"/>
        </w:rPr>
        <w:t>，</w:t>
      </w:r>
      <w:r>
        <w:rPr>
          <w:rFonts w:hint="eastAsia" w:ascii="仿宋" w:hAnsi="仿宋" w:eastAsia="仿宋" w:cs="仿宋"/>
          <w:color w:val="auto"/>
          <w:lang w:val="en-US" w:eastAsia="zh-CN"/>
        </w:rPr>
        <w:t>学生</w:t>
      </w:r>
      <w:r>
        <w:rPr>
          <w:rFonts w:hint="eastAsia" w:ascii="仿宋" w:hAnsi="仿宋" w:eastAsia="仿宋" w:cs="仿宋"/>
          <w:color w:val="auto"/>
        </w:rPr>
        <w:t>做题</w:t>
      </w:r>
      <w:r>
        <w:rPr>
          <w:rFonts w:hint="eastAsia" w:ascii="仿宋" w:hAnsi="仿宋" w:eastAsia="仿宋" w:cs="仿宋"/>
          <w:color w:val="auto"/>
          <w:lang w:val="en-US" w:eastAsia="zh-CN"/>
        </w:rPr>
        <w:t>相比下降57.59%，</w:t>
      </w:r>
      <w:r>
        <w:rPr>
          <w:rFonts w:hint="eastAsia" w:ascii="仿宋" w:hAnsi="仿宋" w:eastAsia="仿宋" w:cs="仿宋"/>
          <w:i w:val="0"/>
          <w:color w:val="auto"/>
          <w:kern w:val="0"/>
          <w:sz w:val="24"/>
          <w:szCs w:val="24"/>
          <w:u w:val="none"/>
          <w:lang w:val="en-US" w:eastAsia="zh-CN"/>
        </w:rPr>
        <w:t>教学质量监控与评价中心认为，课件学习目的与作业目的多处存在重叠，应将二者统一看待，故属正常现象。</w:t>
      </w:r>
    </w:p>
    <w:p>
      <w:pPr>
        <w:keepNext w:val="0"/>
        <w:keepLines w:val="0"/>
        <w:pageBreakBefore w:val="0"/>
        <w:kinsoku/>
        <w:wordWrap/>
        <w:overflowPunct/>
        <w:topLinePunct w:val="0"/>
        <w:autoSpaceDE/>
        <w:autoSpaceDN/>
        <w:bidi w:val="0"/>
        <w:adjustRightInd/>
        <w:snapToGrid/>
        <w:spacing w:line="308" w:lineRule="auto"/>
        <w:ind w:firstLine="480" w:firstLineChars="200"/>
        <w:textAlignment w:val="center"/>
        <w:rPr>
          <w:rFonts w:hint="eastAsia" w:ascii="仿宋" w:hAnsi="仿宋" w:eastAsia="仿宋" w:cs="仿宋"/>
          <w:b w:val="0"/>
          <w:color w:val="auto"/>
          <w:sz w:val="24"/>
          <w:szCs w:val="24"/>
          <w:lang w:val="en-US" w:eastAsia="zh-CN"/>
        </w:rPr>
      </w:pPr>
      <w:r>
        <w:rPr>
          <w:rFonts w:hint="eastAsia" w:ascii="仿宋" w:hAnsi="仿宋" w:eastAsia="仿宋" w:cs="仿宋"/>
          <w:i w:val="0"/>
          <w:color w:val="auto"/>
          <w:kern w:val="0"/>
          <w:sz w:val="24"/>
          <w:szCs w:val="24"/>
          <w:u w:val="none"/>
          <w:lang w:val="en-US" w:eastAsia="zh-CN"/>
        </w:rPr>
        <w:t>4.学生</w:t>
      </w:r>
      <w:r>
        <w:rPr>
          <w:rFonts w:hint="eastAsia" w:ascii="仿宋" w:hAnsi="仿宋" w:eastAsia="仿宋" w:cs="仿宋"/>
          <w:color w:val="auto"/>
        </w:rPr>
        <w:t>日平均到课率</w:t>
      </w:r>
      <w:r>
        <w:rPr>
          <w:rFonts w:hint="eastAsia" w:ascii="仿宋" w:hAnsi="仿宋" w:eastAsia="仿宋" w:cs="仿宋"/>
          <w:color w:val="auto"/>
          <w:lang w:val="en-US" w:eastAsia="zh-CN"/>
        </w:rPr>
        <w:t>相比增长</w:t>
      </w:r>
      <w:r>
        <w:rPr>
          <w:rFonts w:hint="eastAsia" w:ascii="仿宋" w:hAnsi="仿宋" w:eastAsia="仿宋" w:cs="仿宋"/>
          <w:i w:val="0"/>
          <w:color w:val="auto"/>
          <w:kern w:val="0"/>
          <w:sz w:val="24"/>
          <w:szCs w:val="24"/>
          <w:u w:val="none"/>
          <w:lang w:val="en-US" w:eastAsia="zh-CN"/>
        </w:rPr>
        <w:t>0.65%，也</w:t>
      </w:r>
      <w:r>
        <w:rPr>
          <w:rFonts w:hint="eastAsia" w:ascii="仿宋" w:hAnsi="仿宋" w:eastAsia="仿宋" w:cs="仿宋"/>
          <w:color w:val="auto"/>
          <w:lang w:val="en-US" w:eastAsia="zh-CN"/>
        </w:rPr>
        <w:t>表明，我院</w:t>
      </w:r>
      <w:r>
        <w:rPr>
          <w:rFonts w:hint="eastAsia" w:ascii="仿宋" w:hAnsi="仿宋" w:eastAsia="仿宋" w:cs="仿宋"/>
          <w:i w:val="0"/>
          <w:color w:val="auto"/>
          <w:kern w:val="0"/>
          <w:sz w:val="24"/>
          <w:szCs w:val="24"/>
          <w:u w:val="none"/>
          <w:lang w:val="en-US" w:eastAsia="zh-CN"/>
        </w:rPr>
        <w:t>学生依旧保持充沛的线上学习热情与精力</w:t>
      </w:r>
      <w:r>
        <w:rPr>
          <w:rFonts w:hint="eastAsia" w:ascii="仿宋" w:hAnsi="仿宋" w:eastAsia="仿宋" w:cs="仿宋"/>
          <w:b w:val="0"/>
          <w:color w:val="auto"/>
          <w:sz w:val="24"/>
          <w:szCs w:val="24"/>
          <w:lang w:val="en-US" w:eastAsia="zh-CN"/>
        </w:rPr>
        <w:t>。</w:t>
      </w:r>
    </w:p>
    <w:p>
      <w:pPr>
        <w:keepNext w:val="0"/>
        <w:keepLines w:val="0"/>
        <w:pageBreakBefore w:val="0"/>
        <w:kinsoku/>
        <w:wordWrap/>
        <w:overflowPunct/>
        <w:topLinePunct w:val="0"/>
        <w:autoSpaceDE/>
        <w:autoSpaceDN/>
        <w:bidi w:val="0"/>
        <w:adjustRightInd/>
        <w:snapToGrid/>
        <w:spacing w:line="308" w:lineRule="auto"/>
        <w:ind w:firstLine="480" w:firstLineChars="200"/>
        <w:textAlignment w:val="center"/>
        <w:rPr>
          <w:rFonts w:hint="default" w:ascii="仿宋" w:hAnsi="仿宋" w:eastAsia="仿宋" w:cs="仿宋"/>
          <w:b w:val="0"/>
          <w:color w:val="auto"/>
          <w:sz w:val="24"/>
          <w:szCs w:val="24"/>
          <w:lang w:val="en-US" w:eastAsia="zh-CN"/>
        </w:rPr>
      </w:pPr>
      <w:r>
        <w:rPr>
          <w:rFonts w:hint="eastAsia" w:ascii="仿宋" w:hAnsi="仿宋" w:eastAsia="仿宋" w:cs="仿宋"/>
          <w:b w:val="0"/>
          <w:color w:val="auto"/>
          <w:sz w:val="24"/>
          <w:szCs w:val="24"/>
          <w:lang w:val="en-US" w:eastAsia="zh-CN"/>
        </w:rPr>
        <w:t>5.经教学质量监控与评价中心论证，第9周</w:t>
      </w:r>
      <w:r>
        <w:rPr>
          <w:rFonts w:hint="eastAsia" w:ascii="仿宋" w:hAnsi="仿宋" w:eastAsia="仿宋" w:cs="仿宋"/>
          <w:color w:val="auto"/>
          <w:lang w:val="en-US" w:eastAsia="zh-CN"/>
        </w:rPr>
        <w:t>各项指标</w:t>
      </w:r>
      <w:r>
        <w:rPr>
          <w:rFonts w:hint="eastAsia" w:ascii="仿宋" w:hAnsi="仿宋" w:eastAsia="仿宋" w:cs="仿宋"/>
          <w:i w:val="0"/>
          <w:color w:val="auto"/>
          <w:kern w:val="0"/>
          <w:sz w:val="24"/>
          <w:szCs w:val="24"/>
          <w:u w:val="none"/>
          <w:lang w:val="en-US" w:eastAsia="zh-CN"/>
        </w:rPr>
        <w:t>相比第一至八周平均值无异常。</w:t>
      </w:r>
    </w:p>
    <w:p>
      <w:pPr>
        <w:keepNext w:val="0"/>
        <w:keepLines w:val="0"/>
        <w:pageBreakBefore w:val="0"/>
        <w:kinsoku/>
        <w:wordWrap/>
        <w:overflowPunct/>
        <w:topLinePunct w:val="0"/>
        <w:autoSpaceDE/>
        <w:autoSpaceDN/>
        <w:bidi w:val="0"/>
        <w:adjustRightInd/>
        <w:snapToGrid/>
        <w:spacing w:line="308" w:lineRule="auto"/>
        <w:ind w:firstLine="480" w:firstLineChars="200"/>
        <w:textAlignment w:val="center"/>
        <w:rPr>
          <w:rFonts w:hint="eastAsia" w:ascii="仿宋" w:hAnsi="仿宋" w:eastAsia="仿宋" w:cs="仿宋"/>
          <w:i w:val="0"/>
          <w:color w:val="auto"/>
          <w:kern w:val="0"/>
          <w:sz w:val="24"/>
          <w:szCs w:val="24"/>
          <w:u w:val="none"/>
          <w:lang w:val="en-US" w:eastAsia="zh-CN"/>
        </w:rPr>
      </w:pPr>
      <w:r>
        <w:rPr>
          <w:rFonts w:hint="eastAsia" w:ascii="仿宋" w:hAnsi="仿宋" w:eastAsia="仿宋" w:cs="仿宋"/>
          <w:i w:val="0"/>
          <w:color w:val="auto"/>
          <w:kern w:val="0"/>
          <w:sz w:val="24"/>
          <w:szCs w:val="24"/>
          <w:u w:val="none"/>
          <w:lang w:val="en-US" w:eastAsia="zh-CN"/>
        </w:rPr>
        <w:t>综上所述，我院第九周线上教学运行总体平稳。</w:t>
      </w:r>
    </w:p>
    <w:p>
      <w:pPr>
        <w:keepNext w:val="0"/>
        <w:keepLines w:val="0"/>
        <w:pageBreakBefore w:val="0"/>
        <w:kinsoku/>
        <w:wordWrap/>
        <w:overflowPunct/>
        <w:topLinePunct w:val="0"/>
        <w:autoSpaceDE/>
        <w:autoSpaceDN/>
        <w:bidi w:val="0"/>
        <w:adjustRightInd/>
        <w:snapToGrid/>
        <w:spacing w:line="308" w:lineRule="auto"/>
        <w:jc w:val="center"/>
        <w:textAlignment w:val="center"/>
        <w:rPr>
          <w:rFonts w:hint="eastAsia" w:ascii="仿宋" w:hAnsi="仿宋" w:eastAsia="仿宋" w:cs="仿宋"/>
          <w:b/>
          <w:bCs/>
          <w:color w:val="auto"/>
        </w:rPr>
      </w:pPr>
    </w:p>
    <w:p>
      <w:pPr>
        <w:keepNext w:val="0"/>
        <w:keepLines w:val="0"/>
        <w:pageBreakBefore w:val="0"/>
        <w:kinsoku/>
        <w:wordWrap/>
        <w:overflowPunct/>
        <w:topLinePunct w:val="0"/>
        <w:autoSpaceDE/>
        <w:autoSpaceDN/>
        <w:bidi w:val="0"/>
        <w:adjustRightInd/>
        <w:snapToGrid/>
        <w:spacing w:line="308" w:lineRule="auto"/>
        <w:jc w:val="center"/>
        <w:textAlignment w:val="center"/>
        <w:rPr>
          <w:rFonts w:ascii="仿宋" w:hAnsi="仿宋" w:eastAsia="仿宋" w:cs="仿宋"/>
          <w:b/>
          <w:bCs/>
          <w:color w:val="auto"/>
          <w:sz w:val="24"/>
          <w:szCs w:val="24"/>
        </w:rPr>
      </w:pPr>
      <w:r>
        <w:rPr>
          <w:rFonts w:hint="eastAsia" w:ascii="仿宋" w:hAnsi="仿宋" w:eastAsia="仿宋" w:cs="仿宋"/>
          <w:b/>
          <w:bCs/>
          <w:color w:val="auto"/>
          <w:sz w:val="24"/>
          <w:szCs w:val="24"/>
          <w:lang w:val="en-US" w:eastAsia="zh-CN"/>
        </w:rPr>
        <w:t xml:space="preserve">表一  </w:t>
      </w:r>
      <w:r>
        <w:rPr>
          <w:rFonts w:hint="eastAsia" w:ascii="仿宋" w:hAnsi="仿宋" w:eastAsia="仿宋" w:cs="仿宋"/>
          <w:b/>
          <w:bCs/>
          <w:color w:val="auto"/>
          <w:sz w:val="24"/>
          <w:szCs w:val="24"/>
          <w:lang w:eastAsia="zh-CN"/>
        </w:rPr>
        <w:t>第</w:t>
      </w:r>
      <w:r>
        <w:rPr>
          <w:rFonts w:hint="eastAsia" w:ascii="仿宋" w:hAnsi="仿宋" w:eastAsia="仿宋" w:cs="仿宋"/>
          <w:b/>
          <w:bCs/>
          <w:color w:val="auto"/>
          <w:sz w:val="24"/>
          <w:szCs w:val="24"/>
          <w:lang w:val="en-US" w:eastAsia="zh-CN"/>
        </w:rPr>
        <w:t>九</w:t>
      </w:r>
      <w:r>
        <w:rPr>
          <w:rFonts w:hint="eastAsia" w:ascii="仿宋" w:hAnsi="仿宋" w:eastAsia="仿宋" w:cs="仿宋"/>
          <w:b/>
          <w:bCs/>
          <w:color w:val="auto"/>
          <w:sz w:val="24"/>
          <w:szCs w:val="24"/>
          <w:lang w:eastAsia="zh-CN"/>
        </w:rPr>
        <w:t>周</w:t>
      </w:r>
      <w:r>
        <w:rPr>
          <w:rFonts w:hint="eastAsia" w:ascii="仿宋" w:hAnsi="仿宋" w:eastAsia="仿宋" w:cs="仿宋"/>
          <w:b/>
          <w:bCs/>
          <w:color w:val="auto"/>
          <w:sz w:val="24"/>
          <w:szCs w:val="24"/>
        </w:rPr>
        <w:t>学院线上教学情况表</w:t>
      </w:r>
    </w:p>
    <w:tbl>
      <w:tblPr>
        <w:tblStyle w:val="14"/>
        <w:tblW w:w="7260" w:type="dxa"/>
        <w:jc w:val="center"/>
        <w:tblLayout w:type="autofit"/>
        <w:tblCellMar>
          <w:top w:w="0" w:type="dxa"/>
          <w:left w:w="0" w:type="dxa"/>
          <w:bottom w:w="0" w:type="dxa"/>
          <w:right w:w="0" w:type="dxa"/>
        </w:tblCellMar>
      </w:tblPr>
      <w:tblGrid>
        <w:gridCol w:w="1452"/>
        <w:gridCol w:w="1452"/>
        <w:gridCol w:w="1452"/>
        <w:gridCol w:w="1452"/>
        <w:gridCol w:w="1452"/>
      </w:tblGrid>
      <w:tr>
        <w:trPr>
          <w:trHeight w:val="680" w:hRule="atLeast"/>
          <w:jc w:val="center"/>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center"/>
              <w:rPr>
                <w:rFonts w:ascii="仿宋" w:hAnsi="仿宋" w:eastAsia="仿宋" w:cs="仿宋"/>
                <w:b/>
                <w:color w:val="auto"/>
                <w:sz w:val="24"/>
                <w:szCs w:val="24"/>
              </w:rPr>
            </w:pPr>
            <w:r>
              <w:rPr>
                <w:rFonts w:hint="eastAsia" w:ascii="仿宋" w:hAnsi="仿宋" w:eastAsia="仿宋" w:cs="仿宋"/>
                <w:b/>
                <w:color w:val="auto"/>
                <w:sz w:val="24"/>
                <w:szCs w:val="24"/>
              </w:rPr>
              <w:t>二级教</w:t>
            </w:r>
            <w:r>
              <w:rPr>
                <w:rFonts w:hint="eastAsia" w:ascii="仿宋" w:hAnsi="仿宋" w:eastAsia="仿宋" w:cs="仿宋"/>
                <w:b/>
                <w:color w:val="auto"/>
                <w:sz w:val="24"/>
                <w:szCs w:val="24"/>
              </w:rPr>
              <w:br w:type="textWrapping"/>
            </w:r>
            <w:r>
              <w:rPr>
                <w:rFonts w:hint="eastAsia" w:ascii="仿宋" w:hAnsi="仿宋" w:eastAsia="仿宋" w:cs="仿宋"/>
                <w:b/>
                <w:color w:val="auto"/>
                <w:sz w:val="24"/>
                <w:szCs w:val="24"/>
              </w:rPr>
              <w:t>学单位</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center"/>
              <w:rPr>
                <w:rFonts w:ascii="仿宋" w:hAnsi="仿宋" w:eastAsia="仿宋" w:cs="仿宋"/>
                <w:b/>
                <w:color w:val="auto"/>
                <w:sz w:val="24"/>
                <w:szCs w:val="24"/>
              </w:rPr>
            </w:pPr>
            <w:r>
              <w:rPr>
                <w:rFonts w:hint="eastAsia" w:ascii="仿宋" w:hAnsi="仿宋" w:eastAsia="仿宋" w:cs="仿宋"/>
                <w:b/>
                <w:color w:val="auto"/>
                <w:sz w:val="24"/>
                <w:szCs w:val="24"/>
              </w:rPr>
              <w:t>开课</w:t>
            </w:r>
            <w:r>
              <w:rPr>
                <w:rFonts w:hint="eastAsia" w:ascii="仿宋" w:hAnsi="仿宋" w:eastAsia="仿宋" w:cs="仿宋"/>
                <w:b/>
                <w:color w:val="auto"/>
                <w:sz w:val="24"/>
                <w:szCs w:val="24"/>
              </w:rPr>
              <w:br w:type="textWrapping"/>
            </w:r>
            <w:r>
              <w:rPr>
                <w:rFonts w:hint="eastAsia" w:ascii="仿宋" w:hAnsi="仿宋" w:eastAsia="仿宋" w:cs="仿宋"/>
                <w:b/>
                <w:color w:val="auto"/>
                <w:sz w:val="24"/>
                <w:szCs w:val="24"/>
              </w:rPr>
              <w:t>门次</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center"/>
              <w:rPr>
                <w:rFonts w:ascii="仿宋" w:hAnsi="仿宋" w:eastAsia="仿宋" w:cs="仿宋"/>
                <w:b/>
                <w:color w:val="auto"/>
                <w:sz w:val="24"/>
                <w:szCs w:val="24"/>
              </w:rPr>
            </w:pPr>
            <w:r>
              <w:rPr>
                <w:rFonts w:hint="eastAsia" w:ascii="仿宋" w:hAnsi="仿宋" w:eastAsia="仿宋" w:cs="仿宋"/>
                <w:b/>
                <w:color w:val="auto"/>
                <w:sz w:val="24"/>
                <w:szCs w:val="24"/>
              </w:rPr>
              <w:t>开课</w:t>
            </w:r>
            <w:r>
              <w:rPr>
                <w:rFonts w:hint="eastAsia" w:ascii="仿宋" w:hAnsi="仿宋" w:eastAsia="仿宋" w:cs="仿宋"/>
                <w:b/>
                <w:color w:val="auto"/>
                <w:sz w:val="24"/>
                <w:szCs w:val="24"/>
              </w:rPr>
              <w:br w:type="textWrapping"/>
            </w:r>
            <w:r>
              <w:rPr>
                <w:rFonts w:hint="eastAsia" w:ascii="仿宋" w:hAnsi="仿宋" w:eastAsia="仿宋" w:cs="仿宋"/>
                <w:b/>
                <w:color w:val="auto"/>
                <w:sz w:val="24"/>
                <w:szCs w:val="24"/>
              </w:rPr>
              <w:t>节次</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center"/>
              <w:rPr>
                <w:rFonts w:ascii="仿宋" w:hAnsi="仿宋" w:eastAsia="仿宋" w:cs="仿宋"/>
                <w:b/>
                <w:color w:val="auto"/>
                <w:sz w:val="24"/>
                <w:szCs w:val="24"/>
              </w:rPr>
            </w:pPr>
            <w:r>
              <w:rPr>
                <w:rFonts w:hint="eastAsia" w:ascii="仿宋" w:hAnsi="仿宋" w:eastAsia="仿宋" w:cs="仿宋"/>
                <w:b/>
                <w:color w:val="auto"/>
                <w:sz w:val="24"/>
                <w:szCs w:val="24"/>
              </w:rPr>
              <w:t>教师线上</w:t>
            </w:r>
            <w:r>
              <w:rPr>
                <w:rFonts w:hint="eastAsia" w:ascii="仿宋" w:hAnsi="仿宋" w:eastAsia="仿宋" w:cs="仿宋"/>
                <w:b/>
                <w:color w:val="auto"/>
                <w:sz w:val="24"/>
                <w:szCs w:val="24"/>
              </w:rPr>
              <w:br w:type="textWrapping"/>
            </w:r>
            <w:r>
              <w:rPr>
                <w:rFonts w:hint="eastAsia" w:ascii="仿宋" w:hAnsi="仿宋" w:eastAsia="仿宋" w:cs="仿宋"/>
                <w:b/>
                <w:color w:val="auto"/>
                <w:sz w:val="24"/>
                <w:szCs w:val="24"/>
              </w:rPr>
              <w:t>教学人次</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center"/>
              <w:rPr>
                <w:rFonts w:ascii="仿宋" w:hAnsi="仿宋" w:eastAsia="仿宋" w:cs="仿宋"/>
                <w:b/>
                <w:color w:val="auto"/>
                <w:sz w:val="24"/>
                <w:szCs w:val="24"/>
              </w:rPr>
            </w:pPr>
            <w:r>
              <w:rPr>
                <w:rFonts w:hint="eastAsia" w:ascii="仿宋" w:hAnsi="仿宋" w:eastAsia="仿宋" w:cs="仿宋"/>
                <w:b/>
                <w:color w:val="auto"/>
                <w:sz w:val="24"/>
                <w:szCs w:val="24"/>
              </w:rPr>
              <w:t>学生学习</w:t>
            </w:r>
            <w:r>
              <w:rPr>
                <w:rFonts w:hint="eastAsia" w:ascii="仿宋" w:hAnsi="仿宋" w:eastAsia="仿宋" w:cs="仿宋"/>
                <w:b/>
                <w:color w:val="auto"/>
                <w:sz w:val="24"/>
                <w:szCs w:val="24"/>
              </w:rPr>
              <w:br w:type="textWrapping"/>
            </w:r>
            <w:r>
              <w:rPr>
                <w:rFonts w:hint="eastAsia" w:ascii="仿宋" w:hAnsi="仿宋" w:eastAsia="仿宋" w:cs="仿宋"/>
                <w:b/>
                <w:color w:val="auto"/>
                <w:sz w:val="24"/>
                <w:szCs w:val="24"/>
              </w:rPr>
              <w:t>门次数</w:t>
            </w:r>
          </w:p>
        </w:tc>
      </w:tr>
      <w:tr>
        <w:trPr>
          <w:trHeight w:val="658" w:hRule="atLeast"/>
          <w:jc w:val="center"/>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center"/>
              <w:rPr>
                <w:rFonts w:ascii="仿宋" w:hAnsi="仿宋" w:eastAsia="仿宋" w:cs="仿宋"/>
                <w:color w:val="auto"/>
                <w:sz w:val="24"/>
                <w:szCs w:val="24"/>
              </w:rPr>
            </w:pPr>
            <w:r>
              <w:rPr>
                <w:rFonts w:hint="eastAsia" w:ascii="仿宋" w:hAnsi="仿宋" w:eastAsia="仿宋" w:cs="仿宋"/>
                <w:color w:val="auto"/>
                <w:sz w:val="24"/>
                <w:szCs w:val="24"/>
              </w:rPr>
              <w:t>智能产业</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学院</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仿宋" w:hAnsi="仿宋" w:eastAsia="仿宋" w:cs="仿宋"/>
                <w:color w:val="0000FF"/>
                <w:sz w:val="24"/>
                <w:szCs w:val="24"/>
                <w:lang w:val="en-US"/>
              </w:rPr>
            </w:pPr>
            <w:r>
              <w:rPr>
                <w:rFonts w:hint="eastAsia" w:ascii="仿宋" w:hAnsi="仿宋" w:eastAsia="仿宋" w:cs="仿宋"/>
                <w:sz w:val="24"/>
                <w:szCs w:val="24"/>
                <w:lang w:val="en-US" w:eastAsia="zh-CN"/>
              </w:rPr>
              <w:t>76</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仿宋" w:hAnsi="仿宋" w:eastAsia="仿宋" w:cs="仿宋"/>
                <w:color w:val="0000FF"/>
                <w:sz w:val="24"/>
                <w:szCs w:val="24"/>
                <w:lang w:val="en-US"/>
              </w:rPr>
            </w:pPr>
            <w:r>
              <w:rPr>
                <w:rFonts w:hint="eastAsia" w:ascii="仿宋" w:hAnsi="仿宋" w:eastAsia="仿宋" w:cs="仿宋"/>
                <w:sz w:val="24"/>
                <w:szCs w:val="24"/>
                <w:lang w:val="en-US" w:eastAsia="zh-CN"/>
              </w:rPr>
              <w:t>307</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仿宋" w:hAnsi="仿宋" w:eastAsia="仿宋" w:cs="仿宋"/>
                <w:color w:val="0000FF"/>
                <w:sz w:val="24"/>
                <w:szCs w:val="24"/>
                <w:lang w:val="en-US"/>
              </w:rPr>
            </w:pPr>
            <w:r>
              <w:rPr>
                <w:rFonts w:hint="eastAsia" w:ascii="仿宋" w:hAnsi="仿宋" w:eastAsia="仿宋" w:cs="仿宋"/>
                <w:sz w:val="24"/>
                <w:szCs w:val="24"/>
                <w:lang w:val="en-US" w:eastAsia="zh-CN"/>
              </w:rPr>
              <w:t>58</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仿宋" w:hAnsi="仿宋" w:eastAsia="仿宋" w:cs="仿宋"/>
                <w:color w:val="0000FF"/>
                <w:sz w:val="24"/>
                <w:szCs w:val="24"/>
                <w:lang w:val="en-US"/>
              </w:rPr>
            </w:pPr>
            <w:r>
              <w:rPr>
                <w:rFonts w:hint="eastAsia" w:ascii="仿宋" w:hAnsi="仿宋" w:eastAsia="仿宋" w:cs="仿宋"/>
                <w:sz w:val="24"/>
                <w:szCs w:val="24"/>
                <w:lang w:val="en-US" w:eastAsia="zh-CN"/>
              </w:rPr>
              <w:t>76</w:t>
            </w:r>
          </w:p>
        </w:tc>
      </w:tr>
      <w:tr>
        <w:trPr>
          <w:trHeight w:val="238" w:hRule="atLeast"/>
          <w:jc w:val="center"/>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center"/>
              <w:rPr>
                <w:rFonts w:ascii="仿宋" w:hAnsi="仿宋" w:eastAsia="仿宋" w:cs="仿宋"/>
                <w:color w:val="auto"/>
                <w:sz w:val="24"/>
                <w:szCs w:val="24"/>
              </w:rPr>
            </w:pPr>
            <w:r>
              <w:rPr>
                <w:rFonts w:hint="eastAsia" w:ascii="仿宋" w:hAnsi="仿宋" w:eastAsia="仿宋" w:cs="仿宋"/>
                <w:color w:val="auto"/>
                <w:sz w:val="24"/>
                <w:szCs w:val="24"/>
              </w:rPr>
              <w:t>游戏产业</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学院</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仿宋" w:hAnsi="仿宋" w:eastAsia="仿宋" w:cs="仿宋"/>
                <w:color w:val="0000FF"/>
                <w:sz w:val="24"/>
                <w:szCs w:val="24"/>
                <w:lang w:val="en-US" w:eastAsia="zh-CN"/>
              </w:rPr>
            </w:pPr>
            <w:r>
              <w:rPr>
                <w:rFonts w:hint="eastAsia" w:ascii="仿宋" w:hAnsi="仿宋" w:eastAsia="仿宋" w:cs="仿宋"/>
                <w:sz w:val="24"/>
                <w:szCs w:val="24"/>
                <w:lang w:val="en-US" w:eastAsia="zh-CN"/>
              </w:rPr>
              <w:t>96</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仿宋" w:hAnsi="仿宋" w:eastAsia="仿宋" w:cs="仿宋"/>
                <w:color w:val="0000FF"/>
                <w:sz w:val="24"/>
                <w:szCs w:val="24"/>
                <w:lang w:val="en-US" w:eastAsia="zh-CN"/>
              </w:rPr>
            </w:pPr>
            <w:r>
              <w:rPr>
                <w:rFonts w:hint="eastAsia" w:ascii="仿宋" w:hAnsi="仿宋" w:eastAsia="仿宋" w:cs="仿宋"/>
                <w:sz w:val="24"/>
                <w:szCs w:val="24"/>
                <w:lang w:val="en-US" w:eastAsia="zh-CN"/>
              </w:rPr>
              <w:t>350</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仿宋" w:hAnsi="仿宋" w:eastAsia="仿宋" w:cs="仿宋"/>
                <w:color w:val="0000FF"/>
                <w:sz w:val="24"/>
                <w:szCs w:val="24"/>
                <w:lang w:val="en-US" w:eastAsia="zh-CN"/>
              </w:rPr>
            </w:pPr>
            <w:r>
              <w:rPr>
                <w:rFonts w:hint="eastAsia" w:ascii="仿宋" w:hAnsi="仿宋" w:eastAsia="仿宋" w:cs="仿宋"/>
                <w:sz w:val="24"/>
                <w:szCs w:val="24"/>
                <w:lang w:val="en-US" w:eastAsia="zh-CN"/>
              </w:rPr>
              <w:t>81</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仿宋" w:hAnsi="仿宋" w:eastAsia="仿宋" w:cs="仿宋"/>
                <w:color w:val="0000FF"/>
                <w:sz w:val="24"/>
                <w:szCs w:val="24"/>
                <w:lang w:val="en-US" w:eastAsia="zh-CN"/>
              </w:rPr>
            </w:pPr>
            <w:r>
              <w:rPr>
                <w:rFonts w:hint="eastAsia" w:ascii="仿宋" w:hAnsi="仿宋" w:eastAsia="仿宋" w:cs="仿宋"/>
                <w:sz w:val="24"/>
                <w:szCs w:val="24"/>
                <w:lang w:val="en-US" w:eastAsia="zh-CN"/>
              </w:rPr>
              <w:t>96</w:t>
            </w:r>
          </w:p>
        </w:tc>
      </w:tr>
      <w:tr>
        <w:trPr>
          <w:trHeight w:val="631" w:hRule="atLeast"/>
          <w:jc w:val="center"/>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center"/>
              <w:rPr>
                <w:rFonts w:ascii="仿宋" w:hAnsi="仿宋" w:eastAsia="仿宋" w:cs="仿宋"/>
                <w:color w:val="auto"/>
                <w:sz w:val="24"/>
                <w:szCs w:val="24"/>
              </w:rPr>
            </w:pPr>
            <w:r>
              <w:rPr>
                <w:rFonts w:hint="eastAsia" w:ascii="仿宋" w:hAnsi="仿宋" w:eastAsia="仿宋" w:cs="仿宋"/>
                <w:color w:val="auto"/>
                <w:sz w:val="24"/>
                <w:szCs w:val="24"/>
              </w:rPr>
              <w:t>经济管理系</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仿宋" w:hAnsi="仿宋" w:eastAsia="仿宋" w:cs="仿宋"/>
                <w:color w:val="0000FF"/>
                <w:sz w:val="24"/>
                <w:szCs w:val="24"/>
                <w:lang w:val="en-US" w:eastAsia="zh-CN"/>
              </w:rPr>
            </w:pPr>
            <w:r>
              <w:rPr>
                <w:rFonts w:hint="eastAsia" w:ascii="仿宋" w:hAnsi="仿宋" w:eastAsia="仿宋" w:cs="仿宋"/>
                <w:sz w:val="24"/>
                <w:szCs w:val="24"/>
                <w:lang w:val="en-US" w:eastAsia="zh-CN"/>
              </w:rPr>
              <w:t>44</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仿宋" w:hAnsi="仿宋" w:eastAsia="仿宋" w:cs="仿宋"/>
                <w:color w:val="0000FF"/>
                <w:sz w:val="24"/>
                <w:szCs w:val="24"/>
                <w:lang w:val="en-US" w:eastAsia="zh-CN"/>
              </w:rPr>
            </w:pPr>
            <w:r>
              <w:rPr>
                <w:rFonts w:hint="eastAsia" w:ascii="仿宋" w:hAnsi="仿宋" w:eastAsia="仿宋" w:cs="仿宋"/>
                <w:sz w:val="24"/>
                <w:szCs w:val="24"/>
                <w:lang w:val="en-US" w:eastAsia="zh-CN"/>
              </w:rPr>
              <w:t>124</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仿宋" w:hAnsi="仿宋" w:eastAsia="仿宋" w:cs="仿宋"/>
                <w:color w:val="0000FF"/>
                <w:sz w:val="24"/>
                <w:szCs w:val="24"/>
                <w:lang w:val="en-US" w:eastAsia="zh-CN"/>
              </w:rPr>
            </w:pPr>
            <w:r>
              <w:rPr>
                <w:rFonts w:hint="eastAsia" w:ascii="仿宋" w:hAnsi="仿宋" w:eastAsia="仿宋" w:cs="仿宋"/>
                <w:sz w:val="24"/>
                <w:szCs w:val="24"/>
                <w:lang w:val="en-US" w:eastAsia="zh-CN"/>
              </w:rPr>
              <w:t>35</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仿宋" w:hAnsi="仿宋" w:eastAsia="仿宋" w:cs="仿宋"/>
                <w:color w:val="0000FF"/>
                <w:sz w:val="24"/>
                <w:szCs w:val="24"/>
                <w:lang w:val="en-US" w:eastAsia="zh-CN"/>
              </w:rPr>
            </w:pPr>
            <w:r>
              <w:rPr>
                <w:rFonts w:hint="eastAsia" w:ascii="仿宋" w:hAnsi="仿宋" w:eastAsia="仿宋" w:cs="仿宋"/>
                <w:sz w:val="24"/>
                <w:szCs w:val="24"/>
                <w:lang w:val="en-US" w:eastAsia="zh-CN"/>
              </w:rPr>
              <w:t>44</w:t>
            </w:r>
          </w:p>
        </w:tc>
      </w:tr>
      <w:tr>
        <w:trPr>
          <w:trHeight w:val="608" w:hRule="atLeast"/>
          <w:jc w:val="center"/>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center"/>
              <w:rPr>
                <w:rFonts w:ascii="仿宋" w:hAnsi="仿宋" w:eastAsia="仿宋" w:cs="仿宋"/>
                <w:color w:val="auto"/>
                <w:sz w:val="24"/>
                <w:szCs w:val="24"/>
              </w:rPr>
            </w:pPr>
            <w:r>
              <w:rPr>
                <w:rFonts w:hint="eastAsia" w:ascii="仿宋" w:hAnsi="仿宋" w:eastAsia="仿宋" w:cs="仿宋"/>
                <w:color w:val="auto"/>
                <w:sz w:val="24"/>
                <w:szCs w:val="24"/>
              </w:rPr>
              <w:t>建筑工程系</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仿宋" w:hAnsi="仿宋" w:eastAsia="仿宋" w:cs="仿宋"/>
                <w:color w:val="0000FF"/>
                <w:sz w:val="24"/>
                <w:szCs w:val="24"/>
                <w:lang w:val="en-US" w:eastAsia="zh-CN"/>
              </w:rPr>
            </w:pPr>
            <w:r>
              <w:rPr>
                <w:rFonts w:hint="eastAsia" w:ascii="仿宋" w:hAnsi="仿宋" w:eastAsia="仿宋" w:cs="仿宋"/>
                <w:sz w:val="24"/>
                <w:szCs w:val="24"/>
                <w:lang w:val="en-US" w:eastAsia="zh-CN"/>
              </w:rPr>
              <w:t>47</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仿宋" w:hAnsi="仿宋" w:eastAsia="仿宋" w:cs="仿宋"/>
                <w:color w:val="0000FF"/>
                <w:sz w:val="24"/>
                <w:szCs w:val="24"/>
                <w:lang w:val="en-US" w:eastAsia="zh-CN"/>
              </w:rPr>
            </w:pPr>
            <w:r>
              <w:rPr>
                <w:rFonts w:hint="eastAsia" w:ascii="仿宋" w:hAnsi="仿宋" w:eastAsia="仿宋" w:cs="仿宋"/>
                <w:sz w:val="24"/>
                <w:szCs w:val="24"/>
                <w:lang w:val="en-US" w:eastAsia="zh-CN"/>
              </w:rPr>
              <w:t>167</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仿宋" w:hAnsi="仿宋" w:eastAsia="仿宋" w:cs="仿宋"/>
                <w:color w:val="0000FF"/>
                <w:sz w:val="24"/>
                <w:szCs w:val="24"/>
                <w:lang w:val="en-US" w:eastAsia="zh-CN"/>
              </w:rPr>
            </w:pPr>
            <w:r>
              <w:rPr>
                <w:rFonts w:hint="eastAsia" w:ascii="仿宋" w:hAnsi="仿宋" w:eastAsia="仿宋" w:cs="仿宋"/>
                <w:sz w:val="24"/>
                <w:szCs w:val="24"/>
                <w:lang w:val="en-US" w:eastAsia="zh-CN"/>
              </w:rPr>
              <w:t>40</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仿宋" w:hAnsi="仿宋" w:eastAsia="仿宋" w:cs="仿宋"/>
                <w:color w:val="0000FF"/>
                <w:sz w:val="24"/>
                <w:szCs w:val="24"/>
                <w:lang w:val="en-US" w:eastAsia="zh-CN"/>
              </w:rPr>
            </w:pPr>
            <w:r>
              <w:rPr>
                <w:rFonts w:hint="eastAsia" w:ascii="仿宋" w:hAnsi="仿宋" w:eastAsia="仿宋" w:cs="仿宋"/>
                <w:sz w:val="24"/>
                <w:szCs w:val="24"/>
                <w:lang w:val="en-US" w:eastAsia="zh-CN"/>
              </w:rPr>
              <w:t>47</w:t>
            </w:r>
          </w:p>
        </w:tc>
      </w:tr>
      <w:tr>
        <w:trPr>
          <w:trHeight w:val="630" w:hRule="atLeast"/>
          <w:jc w:val="center"/>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center"/>
              <w:rPr>
                <w:rFonts w:ascii="仿宋" w:hAnsi="仿宋" w:eastAsia="仿宋" w:cs="仿宋"/>
                <w:color w:val="auto"/>
                <w:sz w:val="24"/>
                <w:szCs w:val="24"/>
              </w:rPr>
            </w:pPr>
            <w:r>
              <w:rPr>
                <w:rFonts w:hint="eastAsia" w:ascii="仿宋" w:hAnsi="仿宋" w:eastAsia="仿宋" w:cs="仿宋"/>
                <w:color w:val="auto"/>
                <w:sz w:val="24"/>
                <w:szCs w:val="24"/>
              </w:rPr>
              <w:t>公共基础部</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仿宋" w:hAnsi="仿宋" w:eastAsia="仿宋" w:cs="仿宋"/>
                <w:color w:val="0000FF"/>
                <w:sz w:val="24"/>
                <w:szCs w:val="24"/>
                <w:lang w:val="en-US" w:eastAsia="zh-CN"/>
              </w:rPr>
            </w:pPr>
            <w:r>
              <w:rPr>
                <w:rFonts w:hint="eastAsia" w:ascii="仿宋" w:hAnsi="仿宋" w:eastAsia="仿宋" w:cs="仿宋"/>
                <w:sz w:val="24"/>
                <w:szCs w:val="24"/>
                <w:lang w:val="en-US" w:eastAsia="zh-CN"/>
              </w:rPr>
              <w:t>139</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仿宋" w:hAnsi="仿宋" w:eastAsia="仿宋" w:cs="仿宋"/>
                <w:color w:val="0000FF"/>
                <w:sz w:val="24"/>
                <w:szCs w:val="24"/>
                <w:lang w:val="en-US" w:eastAsia="zh-CN"/>
              </w:rPr>
            </w:pPr>
            <w:r>
              <w:rPr>
                <w:rFonts w:hint="eastAsia" w:ascii="仿宋" w:hAnsi="仿宋" w:eastAsia="仿宋" w:cs="仿宋"/>
                <w:sz w:val="24"/>
                <w:szCs w:val="24"/>
                <w:lang w:val="en-US" w:eastAsia="zh-CN"/>
              </w:rPr>
              <w:t>395</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仿宋" w:hAnsi="仿宋" w:eastAsia="仿宋" w:cs="仿宋"/>
                <w:color w:val="0000FF"/>
                <w:sz w:val="24"/>
                <w:szCs w:val="24"/>
                <w:lang w:val="en-US" w:eastAsia="zh-CN"/>
              </w:rPr>
            </w:pPr>
            <w:r>
              <w:rPr>
                <w:rFonts w:hint="eastAsia" w:ascii="仿宋" w:hAnsi="仿宋" w:eastAsia="仿宋" w:cs="仿宋"/>
                <w:sz w:val="24"/>
                <w:szCs w:val="24"/>
                <w:lang w:val="en-US" w:eastAsia="zh-CN"/>
              </w:rPr>
              <w:t>180</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仿宋" w:hAnsi="仿宋" w:eastAsia="仿宋" w:cs="仿宋"/>
                <w:color w:val="0000FF"/>
                <w:sz w:val="24"/>
                <w:szCs w:val="24"/>
                <w:lang w:val="en-US" w:eastAsia="zh-CN"/>
              </w:rPr>
            </w:pPr>
            <w:r>
              <w:rPr>
                <w:rFonts w:hint="eastAsia" w:ascii="仿宋" w:hAnsi="仿宋" w:eastAsia="仿宋" w:cs="仿宋"/>
                <w:sz w:val="24"/>
                <w:szCs w:val="24"/>
                <w:lang w:val="en-US" w:eastAsia="zh-CN"/>
              </w:rPr>
              <w:t>139</w:t>
            </w:r>
          </w:p>
        </w:tc>
      </w:tr>
      <w:tr>
        <w:trPr>
          <w:trHeight w:val="632" w:hRule="atLeast"/>
          <w:jc w:val="center"/>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center"/>
              <w:rPr>
                <w:rFonts w:ascii="仿宋" w:hAnsi="仿宋" w:eastAsia="仿宋" w:cs="仿宋"/>
                <w:color w:val="auto"/>
                <w:sz w:val="24"/>
                <w:szCs w:val="24"/>
              </w:rPr>
            </w:pPr>
            <w:r>
              <w:rPr>
                <w:rFonts w:hint="eastAsia" w:ascii="仿宋" w:hAnsi="仿宋" w:eastAsia="仿宋" w:cs="仿宋"/>
                <w:color w:val="auto"/>
                <w:sz w:val="24"/>
                <w:szCs w:val="24"/>
              </w:rPr>
              <w:t>合计</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仿宋" w:hAnsi="仿宋" w:eastAsia="仿宋" w:cs="仿宋"/>
                <w:color w:val="0000FF"/>
                <w:sz w:val="24"/>
                <w:szCs w:val="24"/>
                <w:lang w:val="en-US" w:eastAsia="zh-CN"/>
              </w:rPr>
            </w:pPr>
            <w:r>
              <w:rPr>
                <w:rFonts w:hint="eastAsia" w:ascii="仿宋" w:hAnsi="仿宋" w:eastAsia="仿宋" w:cs="仿宋"/>
                <w:sz w:val="24"/>
                <w:szCs w:val="24"/>
                <w:lang w:val="en-US" w:eastAsia="zh-CN"/>
              </w:rPr>
              <w:t>402</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仿宋" w:hAnsi="仿宋" w:eastAsia="仿宋" w:cs="仿宋"/>
                <w:color w:val="0000FF"/>
                <w:sz w:val="24"/>
                <w:szCs w:val="24"/>
                <w:lang w:val="en-US" w:eastAsia="zh-CN"/>
              </w:rPr>
            </w:pPr>
            <w:r>
              <w:rPr>
                <w:rFonts w:hint="eastAsia" w:ascii="仿宋" w:hAnsi="仿宋" w:eastAsia="仿宋" w:cs="仿宋"/>
                <w:sz w:val="24"/>
                <w:szCs w:val="24"/>
                <w:lang w:val="en-US" w:eastAsia="zh-CN"/>
              </w:rPr>
              <w:t>1343</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仿宋" w:hAnsi="仿宋" w:eastAsia="仿宋" w:cs="仿宋"/>
                <w:color w:val="0000FF"/>
                <w:sz w:val="24"/>
                <w:szCs w:val="24"/>
                <w:lang w:val="en-US" w:eastAsia="zh-CN"/>
              </w:rPr>
            </w:pPr>
            <w:r>
              <w:rPr>
                <w:rFonts w:hint="eastAsia" w:ascii="仿宋" w:hAnsi="仿宋" w:eastAsia="仿宋" w:cs="仿宋"/>
                <w:sz w:val="24"/>
                <w:szCs w:val="24"/>
                <w:lang w:val="en-US" w:eastAsia="zh-CN"/>
              </w:rPr>
              <w:t>394</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仿宋" w:hAnsi="仿宋" w:eastAsia="仿宋" w:cs="仿宋"/>
                <w:color w:val="0000FF"/>
                <w:sz w:val="24"/>
                <w:szCs w:val="24"/>
                <w:lang w:val="en-US" w:eastAsia="zh-CN"/>
              </w:rPr>
            </w:pPr>
            <w:r>
              <w:rPr>
                <w:rFonts w:hint="eastAsia" w:ascii="仿宋" w:hAnsi="仿宋" w:eastAsia="仿宋" w:cs="仿宋"/>
                <w:sz w:val="24"/>
                <w:szCs w:val="24"/>
                <w:lang w:val="en-US" w:eastAsia="zh-CN"/>
              </w:rPr>
              <w:t>402</w:t>
            </w:r>
          </w:p>
        </w:tc>
      </w:tr>
    </w:tbl>
    <w:p>
      <w:pPr>
        <w:keepNext w:val="0"/>
        <w:keepLines w:val="0"/>
        <w:pageBreakBefore w:val="0"/>
        <w:kinsoku/>
        <w:wordWrap/>
        <w:overflowPunct/>
        <w:topLinePunct w:val="0"/>
        <w:autoSpaceDE/>
        <w:autoSpaceDN/>
        <w:bidi w:val="0"/>
        <w:adjustRightInd/>
        <w:snapToGrid/>
        <w:spacing w:line="308" w:lineRule="auto"/>
        <w:jc w:val="center"/>
        <w:textAlignment w:val="center"/>
        <w:rPr>
          <w:rFonts w:hint="eastAsia" w:ascii="仿宋" w:hAnsi="仿宋" w:eastAsia="仿宋" w:cs="仿宋"/>
          <w:b/>
          <w:bCs/>
          <w:color w:val="auto"/>
          <w:lang w:val="en-US" w:eastAsia="zh-CN"/>
        </w:rPr>
      </w:pPr>
    </w:p>
    <w:p>
      <w:pPr>
        <w:keepNext w:val="0"/>
        <w:keepLines w:val="0"/>
        <w:pageBreakBefore w:val="0"/>
        <w:kinsoku/>
        <w:wordWrap/>
        <w:overflowPunct/>
        <w:topLinePunct w:val="0"/>
        <w:autoSpaceDE/>
        <w:autoSpaceDN/>
        <w:bidi w:val="0"/>
        <w:adjustRightInd/>
        <w:snapToGrid/>
        <w:spacing w:line="308" w:lineRule="auto"/>
        <w:jc w:val="center"/>
        <w:textAlignment w:val="center"/>
        <w:rPr>
          <w:rFonts w:hint="eastAsia" w:ascii="仿宋" w:hAnsi="仿宋" w:eastAsia="仿宋" w:cs="仿宋"/>
          <w:b/>
          <w:bCs/>
          <w:color w:val="auto"/>
          <w:lang w:val="en-US" w:eastAsia="zh-CN"/>
        </w:rPr>
      </w:pPr>
      <w:r>
        <w:rPr>
          <w:rFonts w:hint="eastAsia" w:ascii="仿宋" w:hAnsi="仿宋" w:eastAsia="仿宋" w:cs="仿宋"/>
          <w:b/>
          <w:bCs/>
          <w:color w:val="auto"/>
          <w:lang w:val="en-US" w:eastAsia="zh-CN"/>
        </w:rPr>
        <w:t>表二  第一至八周各指标平均值</w:t>
      </w:r>
    </w:p>
    <w:tbl>
      <w:tblPr>
        <w:tblStyle w:val="14"/>
        <w:tblW w:w="10039" w:type="dxa"/>
        <w:jc w:val="center"/>
        <w:shd w:val="clear" w:color="auto" w:fill="auto"/>
        <w:tblLayout w:type="autofit"/>
        <w:tblCellMar>
          <w:top w:w="0" w:type="dxa"/>
          <w:left w:w="0" w:type="dxa"/>
          <w:bottom w:w="0" w:type="dxa"/>
          <w:right w:w="0" w:type="dxa"/>
        </w:tblCellMar>
      </w:tblPr>
      <w:tblGrid>
        <w:gridCol w:w="854"/>
        <w:gridCol w:w="835"/>
        <w:gridCol w:w="835"/>
        <w:gridCol w:w="835"/>
        <w:gridCol w:w="835"/>
        <w:gridCol w:w="835"/>
        <w:gridCol w:w="835"/>
        <w:gridCol w:w="835"/>
        <w:gridCol w:w="835"/>
        <w:gridCol w:w="835"/>
        <w:gridCol w:w="835"/>
        <w:gridCol w:w="835"/>
      </w:tblGrid>
      <w:tr>
        <w:trPr>
          <w:trHeight w:val="997"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bCs/>
                <w:i w:val="0"/>
                <w:color w:val="000000"/>
                <w:sz w:val="24"/>
                <w:szCs w:val="24"/>
                <w:u w:val="none"/>
              </w:rPr>
            </w:pPr>
            <w:r>
              <w:rPr>
                <w:rFonts w:hint="eastAsia" w:ascii="仿宋" w:hAnsi="仿宋" w:eastAsia="仿宋" w:cs="仿宋"/>
                <w:b/>
                <w:bCs/>
                <w:i w:val="0"/>
                <w:color w:val="000000"/>
                <w:kern w:val="0"/>
                <w:sz w:val="24"/>
                <w:szCs w:val="24"/>
                <w:u w:val="none"/>
                <w:lang w:val="en-US" w:eastAsia="zh-CN" w:bidi="ar"/>
              </w:rPr>
              <w:t>周次</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bCs/>
                <w:i w:val="0"/>
                <w:color w:val="000000"/>
                <w:sz w:val="24"/>
                <w:szCs w:val="24"/>
                <w:u w:val="none"/>
              </w:rPr>
            </w:pPr>
            <w:r>
              <w:rPr>
                <w:rFonts w:hint="eastAsia" w:ascii="仿宋" w:hAnsi="仿宋" w:eastAsia="仿宋" w:cs="仿宋"/>
                <w:b/>
                <w:i w:val="0"/>
                <w:color w:val="auto"/>
                <w:kern w:val="0"/>
                <w:sz w:val="22"/>
                <w:szCs w:val="22"/>
                <w:u w:val="none"/>
                <w:lang w:val="en-US" w:eastAsia="zh-CN" w:bidi="ar"/>
              </w:rPr>
              <w:t>开课</w:t>
            </w:r>
            <w:r>
              <w:rPr>
                <w:rFonts w:hint="eastAsia" w:ascii="仿宋" w:hAnsi="仿宋" w:eastAsia="仿宋" w:cs="仿宋"/>
                <w:b/>
                <w:i w:val="0"/>
                <w:color w:val="auto"/>
                <w:kern w:val="0"/>
                <w:sz w:val="22"/>
                <w:szCs w:val="22"/>
                <w:u w:val="none"/>
                <w:lang w:val="en-US" w:eastAsia="zh-CN" w:bidi="ar"/>
              </w:rPr>
              <w:br w:type="textWrapping"/>
            </w:r>
            <w:r>
              <w:rPr>
                <w:rFonts w:hint="eastAsia" w:ascii="仿宋" w:hAnsi="仿宋" w:eastAsia="仿宋" w:cs="仿宋"/>
                <w:b/>
                <w:i w:val="0"/>
                <w:color w:val="auto"/>
                <w:kern w:val="0"/>
                <w:sz w:val="22"/>
                <w:szCs w:val="22"/>
                <w:u w:val="none"/>
                <w:lang w:val="en-US" w:eastAsia="zh-CN" w:bidi="ar"/>
              </w:rPr>
              <w:t>门次</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bCs/>
                <w:i w:val="0"/>
                <w:color w:val="000000"/>
                <w:sz w:val="24"/>
                <w:szCs w:val="24"/>
                <w:u w:val="none"/>
              </w:rPr>
            </w:pPr>
            <w:r>
              <w:rPr>
                <w:rFonts w:hint="eastAsia" w:ascii="仿宋" w:hAnsi="仿宋" w:eastAsia="仿宋" w:cs="仿宋"/>
                <w:b/>
                <w:i w:val="0"/>
                <w:color w:val="auto"/>
                <w:kern w:val="0"/>
                <w:sz w:val="22"/>
                <w:szCs w:val="22"/>
                <w:u w:val="none"/>
                <w:lang w:val="en-US" w:eastAsia="zh-CN" w:bidi="ar"/>
              </w:rPr>
              <w:t>开课</w:t>
            </w:r>
            <w:r>
              <w:rPr>
                <w:rFonts w:hint="eastAsia" w:ascii="仿宋" w:hAnsi="仿宋" w:eastAsia="仿宋" w:cs="仿宋"/>
                <w:b/>
                <w:i w:val="0"/>
                <w:color w:val="auto"/>
                <w:kern w:val="0"/>
                <w:sz w:val="22"/>
                <w:szCs w:val="22"/>
                <w:u w:val="none"/>
                <w:lang w:val="en-US" w:eastAsia="zh-CN" w:bidi="ar"/>
              </w:rPr>
              <w:br w:type="textWrapping"/>
            </w:r>
            <w:r>
              <w:rPr>
                <w:rFonts w:hint="eastAsia" w:ascii="仿宋" w:hAnsi="仿宋" w:eastAsia="仿宋" w:cs="仿宋"/>
                <w:b/>
                <w:i w:val="0"/>
                <w:color w:val="auto"/>
                <w:kern w:val="0"/>
                <w:sz w:val="22"/>
                <w:szCs w:val="22"/>
                <w:u w:val="none"/>
                <w:lang w:val="en-US" w:eastAsia="zh-CN" w:bidi="ar"/>
              </w:rPr>
              <w:t>节次</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bCs/>
                <w:i w:val="0"/>
                <w:color w:val="000000"/>
                <w:sz w:val="24"/>
                <w:szCs w:val="24"/>
                <w:u w:val="none"/>
              </w:rPr>
            </w:pPr>
            <w:r>
              <w:rPr>
                <w:rFonts w:hint="eastAsia" w:ascii="仿宋" w:hAnsi="仿宋" w:eastAsia="仿宋" w:cs="仿宋"/>
                <w:b/>
                <w:i w:val="0"/>
                <w:color w:val="auto"/>
                <w:kern w:val="0"/>
                <w:sz w:val="22"/>
                <w:szCs w:val="22"/>
                <w:u w:val="none"/>
                <w:lang w:val="en-US" w:eastAsia="zh-CN" w:bidi="ar"/>
              </w:rPr>
              <w:t>教师线上教学人次</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bCs/>
                <w:i w:val="0"/>
                <w:color w:val="000000"/>
                <w:sz w:val="24"/>
                <w:szCs w:val="24"/>
                <w:u w:val="none"/>
              </w:rPr>
            </w:pPr>
            <w:r>
              <w:rPr>
                <w:rFonts w:hint="eastAsia" w:ascii="仿宋" w:hAnsi="仿宋" w:eastAsia="仿宋" w:cs="仿宋"/>
                <w:b/>
                <w:i w:val="0"/>
                <w:color w:val="auto"/>
                <w:kern w:val="0"/>
                <w:sz w:val="22"/>
                <w:szCs w:val="22"/>
                <w:u w:val="none"/>
                <w:lang w:val="en-US" w:eastAsia="zh-CN" w:bidi="ar"/>
              </w:rPr>
              <w:t>批改</w:t>
            </w:r>
            <w:r>
              <w:rPr>
                <w:rFonts w:hint="eastAsia" w:ascii="仿宋" w:hAnsi="仿宋" w:eastAsia="仿宋" w:cs="仿宋"/>
                <w:b/>
                <w:i w:val="0"/>
                <w:color w:val="auto"/>
                <w:kern w:val="0"/>
                <w:sz w:val="22"/>
                <w:szCs w:val="22"/>
                <w:u w:val="none"/>
                <w:lang w:val="en-US" w:eastAsia="zh-CN" w:bidi="ar"/>
              </w:rPr>
              <w:br w:type="textWrapping"/>
            </w:r>
            <w:r>
              <w:rPr>
                <w:rFonts w:hint="eastAsia" w:ascii="仿宋" w:hAnsi="仿宋" w:eastAsia="仿宋" w:cs="仿宋"/>
                <w:b/>
                <w:i w:val="0"/>
                <w:color w:val="auto"/>
                <w:kern w:val="0"/>
                <w:sz w:val="22"/>
                <w:szCs w:val="22"/>
                <w:u w:val="none"/>
                <w:lang w:val="en-US" w:eastAsia="zh-CN" w:bidi="ar"/>
              </w:rPr>
              <w:t>作业</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bCs/>
                <w:i w:val="0"/>
                <w:color w:val="000000"/>
                <w:sz w:val="24"/>
                <w:szCs w:val="24"/>
                <w:u w:val="none"/>
              </w:rPr>
            </w:pPr>
            <w:r>
              <w:rPr>
                <w:rFonts w:hint="eastAsia" w:ascii="仿宋" w:hAnsi="仿宋" w:eastAsia="仿宋" w:cs="仿宋"/>
                <w:b/>
                <w:i w:val="0"/>
                <w:color w:val="auto"/>
                <w:kern w:val="0"/>
                <w:sz w:val="22"/>
                <w:szCs w:val="22"/>
                <w:u w:val="none"/>
                <w:lang w:val="en-US" w:eastAsia="zh-CN" w:bidi="ar"/>
              </w:rPr>
              <w:t>开展线上教学互动</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bCs/>
                <w:i w:val="0"/>
                <w:color w:val="000000"/>
                <w:sz w:val="24"/>
                <w:szCs w:val="24"/>
                <w:u w:val="none"/>
              </w:rPr>
            </w:pPr>
            <w:r>
              <w:rPr>
                <w:rFonts w:hint="eastAsia" w:ascii="仿宋" w:hAnsi="仿宋" w:eastAsia="仿宋" w:cs="仿宋"/>
                <w:b/>
                <w:i w:val="0"/>
                <w:color w:val="auto"/>
                <w:kern w:val="0"/>
                <w:sz w:val="22"/>
                <w:szCs w:val="22"/>
                <w:u w:val="none"/>
                <w:lang w:val="en-US" w:eastAsia="zh-CN" w:bidi="ar"/>
              </w:rPr>
              <w:t>累计线</w:t>
            </w:r>
            <w:r>
              <w:rPr>
                <w:rFonts w:hint="eastAsia" w:ascii="仿宋" w:hAnsi="仿宋" w:eastAsia="仿宋" w:cs="仿宋"/>
                <w:b/>
                <w:i w:val="0"/>
                <w:color w:val="auto"/>
                <w:kern w:val="0"/>
                <w:sz w:val="22"/>
                <w:szCs w:val="22"/>
                <w:u w:val="none"/>
                <w:lang w:val="en-US" w:eastAsia="zh-CN" w:bidi="ar"/>
              </w:rPr>
              <w:br w:type="textWrapping"/>
            </w:r>
            <w:r>
              <w:rPr>
                <w:rFonts w:hint="eastAsia" w:ascii="仿宋" w:hAnsi="仿宋" w:eastAsia="仿宋" w:cs="仿宋"/>
                <w:b/>
                <w:i w:val="0"/>
                <w:color w:val="auto"/>
                <w:kern w:val="0"/>
                <w:sz w:val="22"/>
                <w:szCs w:val="22"/>
                <w:u w:val="none"/>
                <w:lang w:val="en-US" w:eastAsia="zh-CN" w:bidi="ar"/>
              </w:rPr>
              <w:t>上签到</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bCs/>
                <w:i w:val="0"/>
                <w:color w:val="000000"/>
                <w:sz w:val="24"/>
                <w:szCs w:val="24"/>
                <w:u w:val="none"/>
              </w:rPr>
            </w:pPr>
            <w:r>
              <w:rPr>
                <w:rFonts w:hint="eastAsia" w:ascii="仿宋" w:hAnsi="仿宋" w:eastAsia="仿宋" w:cs="仿宋"/>
                <w:b/>
                <w:i w:val="0"/>
                <w:color w:val="auto"/>
                <w:kern w:val="0"/>
                <w:sz w:val="22"/>
                <w:szCs w:val="22"/>
                <w:u w:val="none"/>
                <w:lang w:val="en-US" w:eastAsia="zh-CN" w:bidi="ar"/>
              </w:rPr>
              <w:t>日均</w:t>
            </w:r>
            <w:r>
              <w:rPr>
                <w:rFonts w:hint="eastAsia" w:ascii="仿宋" w:hAnsi="仿宋" w:eastAsia="仿宋" w:cs="仿宋"/>
                <w:b/>
                <w:i w:val="0"/>
                <w:color w:val="auto"/>
                <w:kern w:val="0"/>
                <w:sz w:val="22"/>
                <w:szCs w:val="22"/>
                <w:u w:val="none"/>
                <w:lang w:val="en-US" w:eastAsia="zh-CN" w:bidi="ar"/>
              </w:rPr>
              <w:br w:type="textWrapping"/>
            </w:r>
            <w:r>
              <w:rPr>
                <w:rFonts w:hint="eastAsia" w:ascii="仿宋" w:hAnsi="仿宋" w:eastAsia="仿宋" w:cs="仿宋"/>
                <w:b/>
                <w:i w:val="0"/>
                <w:color w:val="auto"/>
                <w:kern w:val="0"/>
                <w:sz w:val="22"/>
                <w:szCs w:val="22"/>
                <w:u w:val="none"/>
                <w:lang w:val="en-US" w:eastAsia="zh-CN" w:bidi="ar"/>
              </w:rPr>
              <w:t>签到</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bCs/>
                <w:i w:val="0"/>
                <w:color w:val="000000"/>
                <w:sz w:val="24"/>
                <w:szCs w:val="24"/>
                <w:u w:val="none"/>
              </w:rPr>
            </w:pPr>
            <w:r>
              <w:rPr>
                <w:rFonts w:hint="eastAsia" w:ascii="仿宋" w:hAnsi="仿宋" w:eastAsia="仿宋" w:cs="仿宋"/>
                <w:b/>
                <w:i w:val="0"/>
                <w:color w:val="auto"/>
                <w:kern w:val="0"/>
                <w:sz w:val="22"/>
                <w:szCs w:val="22"/>
                <w:u w:val="none"/>
                <w:lang w:val="en-US" w:eastAsia="zh-CN" w:bidi="ar"/>
              </w:rPr>
              <w:t>日平均</w:t>
            </w:r>
            <w:r>
              <w:rPr>
                <w:rFonts w:hint="eastAsia" w:ascii="仿宋" w:hAnsi="仿宋" w:eastAsia="仿宋" w:cs="仿宋"/>
                <w:b/>
                <w:i w:val="0"/>
                <w:color w:val="auto"/>
                <w:kern w:val="0"/>
                <w:sz w:val="22"/>
                <w:szCs w:val="22"/>
                <w:u w:val="none"/>
                <w:lang w:val="en-US" w:eastAsia="zh-CN" w:bidi="ar"/>
              </w:rPr>
              <w:br w:type="textWrapping"/>
            </w:r>
            <w:r>
              <w:rPr>
                <w:rFonts w:hint="eastAsia" w:ascii="仿宋" w:hAnsi="仿宋" w:eastAsia="仿宋" w:cs="仿宋"/>
                <w:b/>
                <w:i w:val="0"/>
                <w:color w:val="auto"/>
                <w:kern w:val="0"/>
                <w:sz w:val="22"/>
                <w:szCs w:val="22"/>
                <w:u w:val="none"/>
                <w:lang w:val="en-US" w:eastAsia="zh-CN" w:bidi="ar"/>
              </w:rPr>
              <w:t>到课率</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bCs/>
                <w:i w:val="0"/>
                <w:color w:val="000000"/>
                <w:sz w:val="24"/>
                <w:szCs w:val="24"/>
                <w:u w:val="none"/>
              </w:rPr>
            </w:pPr>
            <w:r>
              <w:rPr>
                <w:rFonts w:hint="eastAsia" w:ascii="仿宋" w:hAnsi="仿宋" w:eastAsia="仿宋" w:cs="仿宋"/>
                <w:b/>
                <w:i w:val="0"/>
                <w:color w:val="auto"/>
                <w:kern w:val="0"/>
                <w:sz w:val="22"/>
                <w:szCs w:val="22"/>
                <w:u w:val="none"/>
                <w:lang w:val="en-US" w:eastAsia="zh-CN" w:bidi="ar"/>
              </w:rPr>
              <w:t>课件</w:t>
            </w:r>
            <w:r>
              <w:rPr>
                <w:rFonts w:hint="eastAsia" w:ascii="仿宋" w:hAnsi="仿宋" w:eastAsia="仿宋" w:cs="仿宋"/>
                <w:b/>
                <w:i w:val="0"/>
                <w:color w:val="auto"/>
                <w:kern w:val="0"/>
                <w:sz w:val="22"/>
                <w:szCs w:val="22"/>
                <w:u w:val="none"/>
                <w:lang w:val="en-US" w:eastAsia="zh-CN" w:bidi="ar"/>
              </w:rPr>
              <w:br w:type="textWrapping"/>
            </w:r>
            <w:r>
              <w:rPr>
                <w:rFonts w:hint="eastAsia" w:ascii="仿宋" w:hAnsi="仿宋" w:eastAsia="仿宋" w:cs="仿宋"/>
                <w:b/>
                <w:i w:val="0"/>
                <w:color w:val="auto"/>
                <w:kern w:val="0"/>
                <w:sz w:val="22"/>
                <w:szCs w:val="22"/>
                <w:u w:val="none"/>
                <w:lang w:val="en-US" w:eastAsia="zh-CN" w:bidi="ar"/>
              </w:rPr>
              <w:t>学习</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bCs/>
                <w:i w:val="0"/>
                <w:color w:val="000000"/>
                <w:sz w:val="24"/>
                <w:szCs w:val="24"/>
                <w:u w:val="none"/>
              </w:rPr>
            </w:pPr>
            <w:r>
              <w:rPr>
                <w:rFonts w:hint="eastAsia" w:ascii="仿宋" w:hAnsi="仿宋" w:eastAsia="仿宋" w:cs="仿宋"/>
                <w:b/>
                <w:i w:val="0"/>
                <w:color w:val="auto"/>
                <w:kern w:val="0"/>
                <w:sz w:val="22"/>
                <w:szCs w:val="22"/>
                <w:u w:val="none"/>
                <w:lang w:val="en-US" w:eastAsia="zh-CN" w:bidi="ar"/>
              </w:rPr>
              <w:t>做</w:t>
            </w:r>
            <w:r>
              <w:rPr>
                <w:rFonts w:hint="eastAsia" w:ascii="仿宋" w:hAnsi="仿宋" w:eastAsia="仿宋" w:cs="仿宋"/>
                <w:b/>
                <w:i w:val="0"/>
                <w:color w:val="auto"/>
                <w:kern w:val="0"/>
                <w:sz w:val="22"/>
                <w:szCs w:val="22"/>
                <w:u w:val="none"/>
                <w:lang w:val="en-US" w:eastAsia="zh-CN" w:bidi="ar"/>
              </w:rPr>
              <w:br w:type="textWrapping"/>
            </w:r>
            <w:r>
              <w:rPr>
                <w:rFonts w:hint="eastAsia" w:ascii="仿宋" w:hAnsi="仿宋" w:eastAsia="仿宋" w:cs="仿宋"/>
                <w:b/>
                <w:i w:val="0"/>
                <w:color w:val="auto"/>
                <w:kern w:val="0"/>
                <w:sz w:val="22"/>
                <w:szCs w:val="22"/>
                <w:u w:val="none"/>
                <w:lang w:val="en-US" w:eastAsia="zh-CN" w:bidi="ar"/>
              </w:rPr>
              <w:t>题</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i w:val="0"/>
                <w:color w:val="auto"/>
                <w:kern w:val="0"/>
                <w:sz w:val="22"/>
                <w:szCs w:val="22"/>
                <w:u w:val="none"/>
                <w:lang w:val="en-US" w:eastAsia="zh-CN" w:bidi="ar"/>
              </w:rPr>
            </w:pPr>
            <w:r>
              <w:rPr>
                <w:rFonts w:hint="eastAsia" w:ascii="仿宋" w:hAnsi="仿宋" w:eastAsia="仿宋" w:cs="仿宋"/>
                <w:b/>
                <w:i w:val="0"/>
                <w:color w:val="auto"/>
                <w:kern w:val="0"/>
                <w:sz w:val="22"/>
                <w:szCs w:val="22"/>
                <w:u w:val="none"/>
                <w:lang w:val="en-US" w:eastAsia="zh-CN" w:bidi="ar"/>
              </w:rPr>
              <w:t>对课堂评价</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bCs/>
                <w:i w:val="0"/>
                <w:color w:val="000000"/>
                <w:sz w:val="24"/>
                <w:szCs w:val="24"/>
                <w:u w:val="none"/>
              </w:rPr>
            </w:pPr>
            <w:r>
              <w:rPr>
                <w:rFonts w:hint="eastAsia" w:ascii="仿宋" w:hAnsi="仿宋" w:eastAsia="仿宋" w:cs="仿宋"/>
                <w:b/>
                <w:i w:val="0"/>
                <w:color w:val="auto"/>
                <w:kern w:val="0"/>
                <w:sz w:val="22"/>
                <w:szCs w:val="22"/>
                <w:u w:val="none"/>
                <w:lang w:val="en-US" w:eastAsia="zh-CN" w:bidi="ar"/>
              </w:rPr>
              <w:t>五星</w:t>
            </w:r>
          </w:p>
        </w:tc>
      </w:tr>
      <w:tr>
        <w:tblPrEx>
          <w:shd w:val="clear" w:color="auto" w:fill="auto"/>
        </w:tblPrEx>
        <w:trPr>
          <w:trHeight w:val="528"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第1周</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348</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928</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316</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5028</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1125</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27258</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5452 </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94.20%</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24363</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51290</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12091</w:t>
            </w:r>
          </w:p>
        </w:tc>
      </w:tr>
      <w:tr>
        <w:tblPrEx>
          <w:shd w:val="clear" w:color="auto" w:fill="auto"/>
        </w:tblPrEx>
        <w:trPr>
          <w:trHeight w:val="528"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第2周</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356</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959</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323</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7009</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1439</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29852</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5970 </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93.95%</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137718</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21787</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10711</w:t>
            </w:r>
          </w:p>
        </w:tc>
      </w:tr>
      <w:tr>
        <w:tblPrEx>
          <w:shd w:val="clear" w:color="auto" w:fill="auto"/>
        </w:tblPrEx>
        <w:trPr>
          <w:trHeight w:val="528"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第3周</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373</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1020</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338</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2561</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1084</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30344</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6069 </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92.52%</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67479</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135782</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9074</w:t>
            </w:r>
          </w:p>
        </w:tc>
      </w:tr>
      <w:tr>
        <w:tblPrEx>
          <w:shd w:val="clear" w:color="auto" w:fill="auto"/>
        </w:tblPrEx>
        <w:trPr>
          <w:trHeight w:val="528"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第4周</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381</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1060</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348</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8307</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965</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23961</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4792 </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94.05%</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50755</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253849</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6944</w:t>
            </w:r>
          </w:p>
        </w:tc>
      </w:tr>
      <w:tr>
        <w:tblPrEx>
          <w:shd w:val="clear" w:color="auto" w:fill="auto"/>
        </w:tblPrEx>
        <w:trPr>
          <w:trHeight w:val="528"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第5周</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393</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1152</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387</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9691</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1065</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23949</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4790 </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92.04%</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91283</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307222</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6835</w:t>
            </w:r>
          </w:p>
        </w:tc>
      </w:tr>
      <w:tr>
        <w:tblPrEx>
          <w:shd w:val="clear" w:color="auto" w:fill="auto"/>
        </w:tblPrEx>
        <w:trPr>
          <w:trHeight w:val="528"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第6周</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395</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1292</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392</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9567</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1012</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25207</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5041 </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94.79%</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102880</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367013</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6290</w:t>
            </w:r>
          </w:p>
        </w:tc>
      </w:tr>
      <w:tr>
        <w:tblPrEx>
          <w:shd w:val="clear" w:color="auto" w:fill="auto"/>
        </w:tblPrEx>
        <w:trPr>
          <w:trHeight w:val="528"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第7周</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358</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1109</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351</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7346</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748</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19169</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4792 </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95.15%</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146702</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642115</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4922</w:t>
            </w:r>
          </w:p>
        </w:tc>
      </w:tr>
      <w:tr>
        <w:tblPrEx>
          <w:shd w:val="clear" w:color="auto" w:fill="auto"/>
        </w:tblPrEx>
        <w:trPr>
          <w:trHeight w:val="528"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第8周</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427</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1399</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419</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15260</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965</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24960</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4992 </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94.18%</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250766</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414721</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6163</w:t>
            </w:r>
          </w:p>
        </w:tc>
      </w:tr>
      <w:tr>
        <w:tblPrEx>
          <w:shd w:val="clear" w:color="auto" w:fill="auto"/>
        </w:tblPrEx>
        <w:trPr>
          <w:trHeight w:val="574" w:hRule="atLeast"/>
          <w:jc w:val="center"/>
        </w:trPr>
        <w:tc>
          <w:tcPr>
            <w:tcW w:w="8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平均值</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379 </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1115 </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359 </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8096 </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1050 </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25588 </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5118 </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93.86%</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108993 </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274222 </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7879 </w:t>
            </w:r>
          </w:p>
        </w:tc>
      </w:tr>
    </w:tbl>
    <w:p>
      <w:pPr>
        <w:keepNext w:val="0"/>
        <w:keepLines w:val="0"/>
        <w:pageBreakBefore w:val="0"/>
        <w:kinsoku/>
        <w:wordWrap/>
        <w:overflowPunct/>
        <w:topLinePunct w:val="0"/>
        <w:autoSpaceDE/>
        <w:autoSpaceDN/>
        <w:bidi w:val="0"/>
        <w:adjustRightInd/>
        <w:snapToGrid/>
        <w:spacing w:line="308" w:lineRule="auto"/>
        <w:jc w:val="center"/>
        <w:textAlignment w:val="center"/>
        <w:rPr>
          <w:rFonts w:hint="default" w:ascii="仿宋" w:hAnsi="仿宋" w:eastAsia="仿宋" w:cs="仿宋"/>
          <w:b/>
          <w:bCs/>
          <w:color w:val="auto"/>
          <w:lang w:val="en-US" w:eastAsia="zh-CN"/>
        </w:rPr>
      </w:pPr>
    </w:p>
    <w:p>
      <w:pPr>
        <w:keepNext w:val="0"/>
        <w:keepLines w:val="0"/>
        <w:pageBreakBefore w:val="0"/>
        <w:kinsoku/>
        <w:wordWrap/>
        <w:overflowPunct/>
        <w:topLinePunct w:val="0"/>
        <w:autoSpaceDE/>
        <w:autoSpaceDN/>
        <w:bidi w:val="0"/>
        <w:adjustRightInd/>
        <w:snapToGrid/>
        <w:spacing w:line="308" w:lineRule="auto"/>
      </w:pPr>
      <w:r>
        <w:br w:type="page"/>
      </w:r>
    </w:p>
    <w:p>
      <w:pPr>
        <w:keepNext w:val="0"/>
        <w:keepLines w:val="0"/>
        <w:pageBreakBefore w:val="0"/>
        <w:kinsoku/>
        <w:wordWrap/>
        <w:overflowPunct/>
        <w:topLinePunct w:val="0"/>
        <w:autoSpaceDE/>
        <w:autoSpaceDN/>
        <w:bidi w:val="0"/>
        <w:adjustRightInd/>
        <w:snapToGrid/>
        <w:spacing w:line="308" w:lineRule="auto"/>
        <w:jc w:val="center"/>
        <w:textAlignment w:val="center"/>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rPr>
        <w:t>第</w:t>
      </w:r>
      <w:r>
        <w:rPr>
          <w:rFonts w:hint="eastAsia" w:ascii="仿宋" w:hAnsi="仿宋" w:eastAsia="仿宋" w:cs="仿宋"/>
          <w:b/>
          <w:bCs/>
          <w:color w:val="auto"/>
          <w:sz w:val="28"/>
          <w:szCs w:val="28"/>
          <w:lang w:val="en-US" w:eastAsia="zh-CN"/>
        </w:rPr>
        <w:t>二</w:t>
      </w:r>
      <w:r>
        <w:rPr>
          <w:rFonts w:hint="eastAsia" w:ascii="仿宋" w:hAnsi="仿宋" w:eastAsia="仿宋" w:cs="仿宋"/>
          <w:b/>
          <w:bCs/>
          <w:color w:val="auto"/>
          <w:sz w:val="28"/>
          <w:szCs w:val="28"/>
        </w:rPr>
        <w:t>部分  第</w:t>
      </w:r>
      <w:r>
        <w:rPr>
          <w:rFonts w:hint="eastAsia" w:ascii="仿宋" w:hAnsi="仿宋" w:eastAsia="仿宋" w:cs="仿宋"/>
          <w:b/>
          <w:bCs/>
          <w:color w:val="auto"/>
          <w:sz w:val="28"/>
          <w:szCs w:val="28"/>
          <w:lang w:val="en-US" w:eastAsia="zh-CN"/>
        </w:rPr>
        <w:t>五至八</w:t>
      </w:r>
      <w:r>
        <w:rPr>
          <w:rFonts w:hint="eastAsia" w:ascii="仿宋" w:hAnsi="仿宋" w:eastAsia="仿宋" w:cs="仿宋"/>
          <w:b/>
          <w:bCs/>
          <w:color w:val="auto"/>
          <w:sz w:val="28"/>
          <w:szCs w:val="28"/>
        </w:rPr>
        <w:t>周教学运行</w:t>
      </w:r>
      <w:r>
        <w:rPr>
          <w:rFonts w:hint="eastAsia" w:ascii="仿宋" w:hAnsi="仿宋" w:eastAsia="仿宋" w:cs="仿宋"/>
          <w:b/>
          <w:bCs/>
          <w:color w:val="auto"/>
          <w:sz w:val="28"/>
          <w:szCs w:val="28"/>
          <w:lang w:val="en-US" w:eastAsia="zh-CN"/>
        </w:rPr>
        <w:t>主要数据摘要</w:t>
      </w:r>
    </w:p>
    <w:p>
      <w:pPr>
        <w:keepNext w:val="0"/>
        <w:keepLines w:val="0"/>
        <w:pageBreakBefore w:val="0"/>
        <w:kinsoku/>
        <w:wordWrap/>
        <w:overflowPunct/>
        <w:topLinePunct w:val="0"/>
        <w:autoSpaceDE/>
        <w:autoSpaceDN/>
        <w:bidi w:val="0"/>
        <w:adjustRightInd/>
        <w:snapToGrid/>
        <w:spacing w:line="308" w:lineRule="auto"/>
        <w:jc w:val="center"/>
        <w:textAlignment w:val="center"/>
        <w:rPr>
          <w:rFonts w:ascii="仿宋" w:hAnsi="仿宋" w:eastAsia="仿宋" w:cs="仿宋"/>
          <w:b/>
          <w:bCs/>
          <w:color w:val="auto"/>
        </w:rPr>
      </w:pP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outlineLvl w:val="0"/>
        <w:rPr>
          <w:rFonts w:hint="default" w:ascii="仿宋" w:hAnsi="仿宋" w:eastAsia="仿宋" w:cs="仿宋"/>
          <w:b/>
          <w:bCs/>
          <w:color w:val="auto"/>
          <w:sz w:val="24"/>
          <w:szCs w:val="24"/>
          <w:lang w:val="en-US" w:eastAsia="zh-CN"/>
        </w:rPr>
      </w:pPr>
      <w:bookmarkStart w:id="0" w:name="_Toc30823"/>
      <w:bookmarkStart w:id="1" w:name="_Toc11430"/>
      <w:r>
        <w:rPr>
          <w:rFonts w:hint="eastAsia" w:ascii="仿宋" w:hAnsi="仿宋" w:eastAsia="仿宋" w:cs="仿宋"/>
          <w:color w:val="auto"/>
          <w:sz w:val="24"/>
          <w:szCs w:val="24"/>
          <w:lang w:val="en-US" w:eastAsia="zh-CN"/>
        </w:rPr>
        <w:t>为深入贯彻习近平总书记关于打赢疫情防控阻击战的重要讲话和指示批示精神，切实落实好党中央、国务院决策部署和教育部、省委省政府、省教育厅工作要求，2020年2月24日，福州软件职业技术学院新学期在线教学工作如期启动。在秉承“厚德笃行、</w:t>
      </w:r>
      <w:r>
        <w:rPr>
          <w:rFonts w:hint="eastAsia" w:ascii="仿宋" w:hAnsi="仿宋" w:eastAsia="仿宋" w:cs="仿宋"/>
          <w:color w:val="auto"/>
          <w:sz w:val="24"/>
          <w:szCs w:val="24"/>
          <w:highlight w:val="none"/>
          <w:lang w:val="en-US" w:eastAsia="zh-CN"/>
        </w:rPr>
        <w:t>励学强技</w:t>
      </w:r>
      <w:r>
        <w:rPr>
          <w:rFonts w:hint="eastAsia" w:ascii="仿宋" w:hAnsi="仿宋" w:eastAsia="仿宋" w:cs="仿宋"/>
          <w:color w:val="auto"/>
          <w:sz w:val="24"/>
          <w:szCs w:val="24"/>
          <w:lang w:val="en-US" w:eastAsia="zh-CN"/>
        </w:rPr>
        <w:t>”校训下，在线教学坚持践行“以数字为基础”“以设计为导向”的办学理念，倡导艺术与技术融合，以“校企一体化办学”为发展理念和路径。在全体师生的共同努力下，在线教学取得了良好的教学效果，着力为福州“数字经济”、“数字福建”的建设，培养以“互联网+”为主体的研发、设计、运营一线高素质技术技能型人才。现将第五至八周</w:t>
      </w:r>
      <w:r>
        <w:rPr>
          <w:rFonts w:hint="eastAsia" w:ascii="仿宋" w:hAnsi="仿宋" w:eastAsia="仿宋" w:cs="仿宋"/>
          <w:b w:val="0"/>
          <w:bCs w:val="0"/>
          <w:color w:val="auto"/>
          <w:sz w:val="24"/>
          <w:szCs w:val="24"/>
          <w:lang w:val="en-US" w:eastAsia="zh-CN"/>
        </w:rPr>
        <w:t>教学运行主要数据摘要如下：</w:t>
      </w:r>
      <w:bookmarkEnd w:id="0"/>
      <w:bookmarkEnd w:id="1"/>
    </w:p>
    <w:p>
      <w:pPr>
        <w:keepNext w:val="0"/>
        <w:keepLines w:val="0"/>
        <w:pageBreakBefore w:val="0"/>
        <w:kinsoku/>
        <w:wordWrap/>
        <w:overflowPunct/>
        <w:topLinePunct w:val="0"/>
        <w:autoSpaceDE/>
        <w:autoSpaceDN/>
        <w:bidi w:val="0"/>
        <w:adjustRightInd/>
        <w:snapToGrid/>
        <w:spacing w:line="308" w:lineRule="auto"/>
        <w:ind w:firstLine="480" w:firstLineChars="200"/>
        <w:textAlignment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学院依托自主研发的“福软通”平台，引进智慧职教平台，引入国家精品资源库，结合已有的网龙普天虚拟现实技术专业资源库及多年来信息化课程资源建设、混合教学改革取得的一系列教学成果，创新校企双师教学新模式，以学生为中心，开展“数字+课程”教育。经统计，第5-8周，学院累计在线开课门次1573次，环比增长7.89%；开课节数4952节，环比增长24.83%；共有120名教师和2854名学生参与了在线教学和学习，学院教学质量监控与评价中心与二级教学单位共巡课次数60节次，听评课348节次，占开学第5-8周学院开课总节数8.24%。在线教学运行良好</w:t>
      </w:r>
      <w:r>
        <w:rPr>
          <w:rFonts w:hint="eastAsia" w:ascii="仿宋" w:hAnsi="仿宋" w:eastAsia="仿宋" w:cs="仿宋"/>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outlineLvl w:val="1"/>
        <w:rPr>
          <w:rFonts w:hint="eastAsia" w:ascii="仿宋" w:hAnsi="仿宋" w:eastAsia="仿宋" w:cs="仿宋"/>
          <w:color w:val="auto"/>
          <w:sz w:val="24"/>
          <w:szCs w:val="24"/>
          <w:lang w:val="en-US" w:eastAsia="zh-CN"/>
        </w:rPr>
      </w:pPr>
      <w:bookmarkStart w:id="2" w:name="_Toc29437"/>
      <w:bookmarkStart w:id="3" w:name="_Toc9331"/>
      <w:r>
        <w:rPr>
          <w:rFonts w:hint="eastAsia" w:ascii="仿宋" w:hAnsi="仿宋" w:eastAsia="仿宋" w:cs="仿宋"/>
          <w:color w:val="auto"/>
          <w:sz w:val="24"/>
          <w:szCs w:val="24"/>
          <w:lang w:val="en-US" w:eastAsia="zh-CN"/>
        </w:rPr>
        <w:t>一、教师在线教学情况</w:t>
      </w:r>
      <w:bookmarkEnd w:id="2"/>
      <w:bookmarkEnd w:id="3"/>
      <w:r>
        <w:rPr>
          <w:rFonts w:hint="eastAsia" w:ascii="仿宋" w:hAnsi="仿宋" w:eastAsia="仿宋" w:cs="仿宋"/>
          <w:color w:val="auto"/>
          <w:sz w:val="24"/>
          <w:szCs w:val="24"/>
          <w:lang w:val="en-US" w:eastAsia="zh-CN"/>
        </w:rPr>
        <w:t>良好</w:t>
      </w:r>
    </w:p>
    <w:p>
      <w:pPr>
        <w:keepNext w:val="0"/>
        <w:keepLines w:val="0"/>
        <w:pageBreakBefore w:val="0"/>
        <w:kinsoku/>
        <w:wordWrap/>
        <w:overflowPunct/>
        <w:topLinePunct w:val="0"/>
        <w:autoSpaceDE/>
        <w:autoSpaceDN/>
        <w:bidi w:val="0"/>
        <w:adjustRightInd/>
        <w:snapToGrid/>
        <w:spacing w:line="308" w:lineRule="auto"/>
        <w:ind w:firstLine="480" w:firstLineChars="200"/>
        <w:jc w:val="left"/>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第5-8周，全院教师累计在线教学1549人次，环比增长16.91%；批改作业41864次，环比增长82.77%；开展在线教学互动（小组PK、头脑风暴、讨论、投票等）3790次，环比下降17.84%，</w:t>
      </w:r>
      <w:r>
        <w:rPr>
          <w:rFonts w:hint="eastAsia" w:ascii="仿宋" w:hAnsi="仿宋" w:eastAsia="仿宋" w:cs="仿宋"/>
          <w:i w:val="0"/>
          <w:color w:val="auto"/>
          <w:kern w:val="0"/>
          <w:sz w:val="24"/>
          <w:szCs w:val="24"/>
          <w:u w:val="none"/>
          <w:lang w:val="en-US" w:eastAsia="zh-CN"/>
        </w:rPr>
        <w:t>经教学质量监控与评价中心论证，该指标下降主要原因有，</w:t>
      </w:r>
      <w:r>
        <w:rPr>
          <w:rFonts w:hint="eastAsia" w:ascii="仿宋" w:hAnsi="仿宋" w:eastAsia="仿宋" w:cs="仿宋"/>
          <w:color w:val="auto"/>
          <w:sz w:val="24"/>
          <w:szCs w:val="24"/>
          <w:lang w:val="en-US" w:eastAsia="zh-CN"/>
        </w:rPr>
        <w:t>教师线上教学使用的平台主要有</w:t>
      </w:r>
      <w:r>
        <w:rPr>
          <w:rFonts w:hint="eastAsia" w:ascii="仿宋" w:hAnsi="仿宋" w:eastAsia="仿宋" w:cs="仿宋"/>
          <w:b w:val="0"/>
          <w:color w:val="auto"/>
          <w:sz w:val="24"/>
          <w:szCs w:val="24"/>
          <w:lang w:val="en-US" w:eastAsia="zh-CN"/>
        </w:rPr>
        <w:t>云课堂智慧职教平台、QQ群聊直播、腾讯课堂，分别占比98.7%、79.22%、61.04%</w:t>
      </w:r>
      <w:r>
        <w:rPr>
          <w:rFonts w:hint="eastAsia" w:ascii="仿宋" w:hAnsi="仿宋" w:eastAsia="仿宋" w:cs="仿宋"/>
          <w:i w:val="0"/>
          <w:color w:val="auto"/>
          <w:kern w:val="0"/>
          <w:sz w:val="24"/>
          <w:szCs w:val="24"/>
          <w:u w:val="none"/>
          <w:lang w:val="en-US" w:eastAsia="zh-CN"/>
        </w:rPr>
        <w:t>，在</w:t>
      </w:r>
      <w:r>
        <w:rPr>
          <w:rFonts w:hint="eastAsia" w:ascii="仿宋" w:hAnsi="仿宋" w:eastAsia="仿宋" w:cs="仿宋"/>
          <w:color w:val="auto"/>
          <w:sz w:val="24"/>
          <w:szCs w:val="24"/>
          <w:lang w:val="en-US" w:eastAsia="zh-CN"/>
        </w:rPr>
        <w:t>使用</w:t>
      </w:r>
      <w:r>
        <w:rPr>
          <w:rFonts w:hint="eastAsia" w:ascii="仿宋" w:hAnsi="仿宋" w:eastAsia="仿宋" w:cs="仿宋"/>
          <w:i w:val="0"/>
          <w:color w:val="auto"/>
          <w:kern w:val="0"/>
          <w:sz w:val="24"/>
          <w:szCs w:val="24"/>
          <w:u w:val="none"/>
          <w:lang w:val="en-US" w:eastAsia="zh-CN"/>
        </w:rPr>
        <w:t>QQ群聊直播、腾讯课堂的教学中，也经常</w:t>
      </w:r>
      <w:r>
        <w:rPr>
          <w:rFonts w:hint="eastAsia" w:ascii="仿宋" w:hAnsi="仿宋" w:eastAsia="仿宋" w:cs="仿宋"/>
          <w:color w:val="auto"/>
        </w:rPr>
        <w:t>开展线上教学互动（小组PK、头脑风暴、讨论、投票</w:t>
      </w:r>
      <w:r>
        <w:rPr>
          <w:rFonts w:hint="eastAsia" w:ascii="仿宋" w:hAnsi="仿宋" w:eastAsia="仿宋" w:cs="仿宋"/>
          <w:color w:val="auto"/>
          <w:lang w:eastAsia="zh-CN"/>
        </w:rPr>
        <w:t>、</w:t>
      </w:r>
      <w:r>
        <w:rPr>
          <w:rFonts w:hint="eastAsia" w:ascii="仿宋" w:hAnsi="仿宋" w:eastAsia="仿宋" w:cs="仿宋"/>
          <w:color w:val="auto"/>
          <w:lang w:val="en-US" w:eastAsia="zh-CN"/>
        </w:rPr>
        <w:t>签到</w:t>
      </w:r>
      <w:r>
        <w:rPr>
          <w:rFonts w:hint="eastAsia" w:ascii="仿宋" w:hAnsi="仿宋" w:eastAsia="仿宋" w:cs="仿宋"/>
          <w:color w:val="auto"/>
        </w:rPr>
        <w:t>等）</w:t>
      </w:r>
      <w:r>
        <w:rPr>
          <w:rFonts w:hint="eastAsia" w:ascii="仿宋" w:hAnsi="仿宋" w:eastAsia="仿宋" w:cs="仿宋"/>
          <w:color w:val="auto"/>
          <w:lang w:eastAsia="zh-CN"/>
        </w:rPr>
        <w:t>，</w:t>
      </w:r>
      <w:r>
        <w:rPr>
          <w:rFonts w:hint="eastAsia" w:ascii="仿宋" w:hAnsi="仿宋" w:eastAsia="仿宋" w:cs="仿宋"/>
          <w:color w:val="auto"/>
          <w:lang w:val="en-US" w:eastAsia="zh-CN"/>
        </w:rPr>
        <w:t>因所属平台不同，这些数据未纳入统计范围。此外根据数据对比，减少的主要为“签到”，第1-4周“签到”次数为2586，第5-8周“签到”次数为“签到”2119次，环比下降18.06%，根据督导线上听评课、巡课监测，教师在使用云课堂智慧职教平台、腾讯课堂、QQ群聊直播的教学中，也经常以小组PK、头脑风暴、讨论、投票等替代频繁的签到，这也表明教师已逐渐适应线上教学，故</w:t>
      </w:r>
      <w:r>
        <w:rPr>
          <w:rFonts w:hint="eastAsia" w:ascii="仿宋" w:hAnsi="仿宋" w:eastAsia="仿宋" w:cs="仿宋"/>
          <w:i w:val="0"/>
          <w:color w:val="auto"/>
          <w:kern w:val="0"/>
          <w:sz w:val="24"/>
          <w:szCs w:val="24"/>
          <w:u w:val="none"/>
          <w:lang w:val="en-US" w:eastAsia="zh-CN"/>
        </w:rPr>
        <w:t>属正常现象</w:t>
      </w:r>
      <w:r>
        <w:rPr>
          <w:rFonts w:hint="eastAsia" w:ascii="仿宋" w:hAnsi="仿宋" w:eastAsia="仿宋" w:cs="仿宋"/>
          <w:color w:val="auto"/>
          <w:sz w:val="24"/>
          <w:szCs w:val="24"/>
          <w:lang w:val="en-US" w:eastAsia="zh-CN"/>
        </w:rPr>
        <w:t>；截止4月17日，全院教师在智慧职教平台累计完成了</w:t>
      </w:r>
      <w:r>
        <w:rPr>
          <w:rFonts w:hint="eastAsia" w:ascii="仿宋" w:hAnsi="仿宋" w:eastAsia="仿宋" w:cs="仿宋"/>
          <w:i w:val="0"/>
          <w:color w:val="auto"/>
          <w:kern w:val="0"/>
          <w:sz w:val="24"/>
          <w:szCs w:val="24"/>
          <w:u w:val="none"/>
          <w:lang w:val="en-US" w:eastAsia="zh-CN"/>
        </w:rPr>
        <w:t>262门在线课程建设，总课件数为42852个，1505.07G（包含视频16833个，1416.02G；音频977个，3.46G；文档6110个，2.76G；图片4295个，1.42G；PPT10276个，40.39G；其他：4361个），题库总量为24989道</w:t>
      </w:r>
      <w:r>
        <w:rPr>
          <w:rFonts w:hint="eastAsia" w:ascii="仿宋" w:hAnsi="仿宋" w:eastAsia="仿宋" w:cs="仿宋"/>
          <w:color w:val="auto"/>
          <w:sz w:val="24"/>
          <w:szCs w:val="24"/>
          <w:lang w:val="en-US" w:eastAsia="zh-CN"/>
        </w:rPr>
        <w:t>。涌现出了一批“停课不停教”“停课不停学”典型案例，我院教师在线教学情况良好。</w:t>
      </w:r>
    </w:p>
    <w:p>
      <w:pPr>
        <w:keepNext w:val="0"/>
        <w:keepLines w:val="0"/>
        <w:pageBreakBefore w:val="0"/>
        <w:kinsoku/>
        <w:wordWrap/>
        <w:overflowPunct/>
        <w:topLinePunct w:val="0"/>
        <w:autoSpaceDE/>
        <w:autoSpaceDN/>
        <w:bidi w:val="0"/>
        <w:adjustRightInd/>
        <w:snapToGrid/>
        <w:spacing w:line="308" w:lineRule="auto"/>
        <w:jc w:val="center"/>
        <w:textAlignment w:val="center"/>
        <w:rPr>
          <w:rFonts w:hint="eastAsia" w:ascii="仿宋" w:hAnsi="仿宋" w:eastAsia="仿宋" w:cs="仿宋"/>
          <w:b/>
          <w:bCs/>
          <w:color w:val="auto"/>
        </w:rPr>
      </w:pPr>
      <w:bookmarkStart w:id="4" w:name="_Toc21940"/>
      <w:bookmarkStart w:id="5" w:name="_Toc27588"/>
    </w:p>
    <w:p>
      <w:pPr>
        <w:keepNext w:val="0"/>
        <w:keepLines w:val="0"/>
        <w:pageBreakBefore w:val="0"/>
        <w:kinsoku/>
        <w:wordWrap/>
        <w:overflowPunct/>
        <w:topLinePunct w:val="0"/>
        <w:autoSpaceDE/>
        <w:autoSpaceDN/>
        <w:bidi w:val="0"/>
        <w:adjustRightInd/>
        <w:snapToGrid/>
        <w:spacing w:line="308" w:lineRule="auto"/>
        <w:jc w:val="center"/>
        <w:textAlignment w:val="center"/>
        <w:rPr>
          <w:rFonts w:ascii="仿宋" w:hAnsi="仿宋" w:eastAsia="仿宋" w:cs="仿宋"/>
          <w:b/>
          <w:bCs/>
          <w:color w:val="auto"/>
        </w:rPr>
      </w:pPr>
      <w:r>
        <w:rPr>
          <w:rFonts w:hint="eastAsia" w:ascii="仿宋" w:hAnsi="仿宋" w:eastAsia="仿宋" w:cs="仿宋"/>
          <w:b/>
          <w:bCs/>
          <w:color w:val="auto"/>
        </w:rPr>
        <w:t>表</w:t>
      </w:r>
      <w:r>
        <w:rPr>
          <w:rFonts w:hint="eastAsia" w:ascii="仿宋" w:hAnsi="仿宋" w:eastAsia="仿宋" w:cs="仿宋"/>
          <w:b/>
          <w:bCs/>
          <w:color w:val="auto"/>
          <w:lang w:val="en-US" w:eastAsia="zh-CN"/>
        </w:rPr>
        <w:t>1</w:t>
      </w:r>
      <w:r>
        <w:rPr>
          <w:rFonts w:hint="eastAsia" w:ascii="仿宋" w:hAnsi="仿宋" w:eastAsia="仿宋" w:cs="仿宋"/>
          <w:b/>
          <w:bCs/>
          <w:color w:val="auto"/>
        </w:rPr>
        <w:t xml:space="preserve">  </w:t>
      </w:r>
      <w:r>
        <w:rPr>
          <w:rFonts w:hint="eastAsia" w:ascii="仿宋" w:hAnsi="仿宋" w:eastAsia="仿宋" w:cs="仿宋"/>
          <w:b/>
          <w:bCs/>
          <w:color w:val="auto"/>
          <w:lang w:val="en-US" w:eastAsia="zh-CN"/>
        </w:rPr>
        <w:t>第5-8周教师在线教学情况表</w:t>
      </w:r>
    </w:p>
    <w:tbl>
      <w:tblPr>
        <w:tblStyle w:val="14"/>
        <w:tblW w:w="7200" w:type="dxa"/>
        <w:jc w:val="center"/>
        <w:shd w:val="clear" w:color="auto" w:fill="auto"/>
        <w:tblLayout w:type="autofit"/>
        <w:tblCellMar>
          <w:top w:w="0" w:type="dxa"/>
          <w:left w:w="0" w:type="dxa"/>
          <w:bottom w:w="0" w:type="dxa"/>
          <w:right w:w="0" w:type="dxa"/>
        </w:tblCellMar>
      </w:tblPr>
      <w:tblGrid>
        <w:gridCol w:w="1200"/>
        <w:gridCol w:w="1200"/>
        <w:gridCol w:w="1200"/>
        <w:gridCol w:w="1200"/>
        <w:gridCol w:w="1200"/>
        <w:gridCol w:w="1200"/>
      </w:tblGrid>
      <w:tr>
        <w:tblPrEx>
          <w:shd w:val="clear" w:color="auto" w:fill="auto"/>
        </w:tblPrEx>
        <w:trPr>
          <w:trHeight w:val="600" w:hRule="atLeast"/>
          <w:jc w:val="center"/>
        </w:trPr>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仿宋" w:hAnsi="仿宋" w:eastAsia="仿宋" w:cs="仿宋"/>
                <w:b/>
                <w:i w:val="0"/>
                <w:color w:val="auto"/>
                <w:sz w:val="22"/>
                <w:szCs w:val="22"/>
                <w:u w:val="none"/>
              </w:rPr>
            </w:pPr>
            <w:r>
              <w:rPr>
                <w:rFonts w:hint="eastAsia" w:ascii="仿宋" w:hAnsi="仿宋" w:eastAsia="仿宋" w:cs="仿宋"/>
                <w:b/>
                <w:i w:val="0"/>
                <w:color w:val="auto"/>
                <w:kern w:val="0"/>
                <w:sz w:val="22"/>
                <w:szCs w:val="22"/>
                <w:u w:val="none"/>
                <w:lang w:val="en-US" w:eastAsia="zh-CN" w:bidi="ar"/>
              </w:rPr>
              <w:t>周次</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i w:val="0"/>
                <w:color w:val="auto"/>
                <w:sz w:val="22"/>
                <w:szCs w:val="22"/>
                <w:u w:val="none"/>
              </w:rPr>
            </w:pPr>
            <w:r>
              <w:rPr>
                <w:rFonts w:hint="eastAsia" w:ascii="仿宋" w:hAnsi="仿宋" w:eastAsia="仿宋" w:cs="仿宋"/>
                <w:b/>
                <w:i w:val="0"/>
                <w:color w:val="auto"/>
                <w:kern w:val="0"/>
                <w:sz w:val="22"/>
                <w:szCs w:val="22"/>
                <w:u w:val="none"/>
                <w:lang w:val="en-US" w:eastAsia="zh-CN" w:bidi="ar"/>
              </w:rPr>
              <w:t>开课</w:t>
            </w:r>
            <w:r>
              <w:rPr>
                <w:rFonts w:hint="eastAsia" w:ascii="仿宋" w:hAnsi="仿宋" w:eastAsia="仿宋" w:cs="仿宋"/>
                <w:b/>
                <w:i w:val="0"/>
                <w:color w:val="auto"/>
                <w:kern w:val="0"/>
                <w:sz w:val="22"/>
                <w:szCs w:val="22"/>
                <w:u w:val="none"/>
                <w:lang w:val="en-US" w:eastAsia="zh-CN" w:bidi="ar"/>
              </w:rPr>
              <w:br w:type="textWrapping"/>
            </w:r>
            <w:r>
              <w:rPr>
                <w:rFonts w:hint="eastAsia" w:ascii="仿宋" w:hAnsi="仿宋" w:eastAsia="仿宋" w:cs="仿宋"/>
                <w:b/>
                <w:i w:val="0"/>
                <w:color w:val="auto"/>
                <w:kern w:val="0"/>
                <w:sz w:val="22"/>
                <w:szCs w:val="22"/>
                <w:u w:val="none"/>
                <w:lang w:val="en-US" w:eastAsia="zh-CN" w:bidi="ar"/>
              </w:rPr>
              <w:t>门次</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i w:val="0"/>
                <w:color w:val="auto"/>
                <w:sz w:val="22"/>
                <w:szCs w:val="22"/>
                <w:u w:val="none"/>
              </w:rPr>
            </w:pPr>
            <w:r>
              <w:rPr>
                <w:rFonts w:hint="eastAsia" w:ascii="仿宋" w:hAnsi="仿宋" w:eastAsia="仿宋" w:cs="仿宋"/>
                <w:b/>
                <w:i w:val="0"/>
                <w:color w:val="auto"/>
                <w:kern w:val="0"/>
                <w:sz w:val="22"/>
                <w:szCs w:val="22"/>
                <w:u w:val="none"/>
                <w:lang w:val="en-US" w:eastAsia="zh-CN" w:bidi="ar"/>
              </w:rPr>
              <w:t>开课</w:t>
            </w:r>
            <w:r>
              <w:rPr>
                <w:rFonts w:hint="eastAsia" w:ascii="仿宋" w:hAnsi="仿宋" w:eastAsia="仿宋" w:cs="仿宋"/>
                <w:b/>
                <w:i w:val="0"/>
                <w:color w:val="auto"/>
                <w:kern w:val="0"/>
                <w:sz w:val="22"/>
                <w:szCs w:val="22"/>
                <w:u w:val="none"/>
                <w:lang w:val="en-US" w:eastAsia="zh-CN" w:bidi="ar"/>
              </w:rPr>
              <w:br w:type="textWrapping"/>
            </w:r>
            <w:r>
              <w:rPr>
                <w:rFonts w:hint="eastAsia" w:ascii="仿宋" w:hAnsi="仿宋" w:eastAsia="仿宋" w:cs="仿宋"/>
                <w:b/>
                <w:i w:val="0"/>
                <w:color w:val="auto"/>
                <w:kern w:val="0"/>
                <w:sz w:val="22"/>
                <w:szCs w:val="22"/>
                <w:u w:val="none"/>
                <w:lang w:val="en-US" w:eastAsia="zh-CN" w:bidi="ar"/>
              </w:rPr>
              <w:t>节次</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i w:val="0"/>
                <w:color w:val="auto"/>
                <w:sz w:val="22"/>
                <w:szCs w:val="22"/>
                <w:u w:val="none"/>
              </w:rPr>
            </w:pPr>
            <w:r>
              <w:rPr>
                <w:rFonts w:hint="eastAsia" w:ascii="仿宋" w:hAnsi="仿宋" w:eastAsia="仿宋" w:cs="仿宋"/>
                <w:b/>
                <w:i w:val="0"/>
                <w:color w:val="auto"/>
                <w:kern w:val="0"/>
                <w:sz w:val="22"/>
                <w:szCs w:val="22"/>
                <w:u w:val="none"/>
                <w:lang w:val="en-US" w:eastAsia="zh-CN" w:bidi="ar"/>
              </w:rPr>
              <w:t>教师线上</w:t>
            </w:r>
            <w:r>
              <w:rPr>
                <w:rFonts w:hint="eastAsia" w:ascii="仿宋" w:hAnsi="仿宋" w:eastAsia="仿宋" w:cs="仿宋"/>
                <w:b/>
                <w:i w:val="0"/>
                <w:color w:val="auto"/>
                <w:kern w:val="0"/>
                <w:sz w:val="22"/>
                <w:szCs w:val="22"/>
                <w:u w:val="none"/>
                <w:lang w:val="en-US" w:eastAsia="zh-CN" w:bidi="ar"/>
              </w:rPr>
              <w:br w:type="textWrapping"/>
            </w:r>
            <w:r>
              <w:rPr>
                <w:rFonts w:hint="eastAsia" w:ascii="仿宋" w:hAnsi="仿宋" w:eastAsia="仿宋" w:cs="仿宋"/>
                <w:b/>
                <w:i w:val="0"/>
                <w:color w:val="auto"/>
                <w:kern w:val="0"/>
                <w:sz w:val="22"/>
                <w:szCs w:val="22"/>
                <w:u w:val="none"/>
                <w:lang w:val="en-US" w:eastAsia="zh-CN" w:bidi="ar"/>
              </w:rPr>
              <w:t>教学人次</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i w:val="0"/>
                <w:color w:val="auto"/>
                <w:sz w:val="22"/>
                <w:szCs w:val="22"/>
                <w:u w:val="none"/>
              </w:rPr>
            </w:pPr>
            <w:r>
              <w:rPr>
                <w:rFonts w:hint="eastAsia" w:ascii="仿宋" w:hAnsi="仿宋" w:eastAsia="仿宋" w:cs="仿宋"/>
                <w:b/>
                <w:i w:val="0"/>
                <w:color w:val="auto"/>
                <w:kern w:val="0"/>
                <w:sz w:val="22"/>
                <w:szCs w:val="22"/>
                <w:u w:val="none"/>
                <w:lang w:val="en-US" w:eastAsia="zh-CN" w:bidi="ar"/>
              </w:rPr>
              <w:t>批改</w:t>
            </w:r>
            <w:r>
              <w:rPr>
                <w:rFonts w:hint="eastAsia" w:ascii="仿宋" w:hAnsi="仿宋" w:eastAsia="仿宋" w:cs="仿宋"/>
                <w:b/>
                <w:i w:val="0"/>
                <w:color w:val="auto"/>
                <w:kern w:val="0"/>
                <w:sz w:val="22"/>
                <w:szCs w:val="22"/>
                <w:u w:val="none"/>
                <w:lang w:val="en-US" w:eastAsia="zh-CN" w:bidi="ar"/>
              </w:rPr>
              <w:br w:type="textWrapping"/>
            </w:r>
            <w:r>
              <w:rPr>
                <w:rFonts w:hint="eastAsia" w:ascii="仿宋" w:hAnsi="仿宋" w:eastAsia="仿宋" w:cs="仿宋"/>
                <w:b/>
                <w:i w:val="0"/>
                <w:color w:val="auto"/>
                <w:kern w:val="0"/>
                <w:sz w:val="22"/>
                <w:szCs w:val="22"/>
                <w:u w:val="none"/>
                <w:lang w:val="en-US" w:eastAsia="zh-CN" w:bidi="ar"/>
              </w:rPr>
              <w:t>作业</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i w:val="0"/>
                <w:color w:val="auto"/>
                <w:kern w:val="0"/>
                <w:sz w:val="22"/>
                <w:szCs w:val="22"/>
                <w:u w:val="none"/>
                <w:lang w:val="en-US" w:eastAsia="zh-CN" w:bidi="ar"/>
              </w:rPr>
            </w:pPr>
            <w:r>
              <w:rPr>
                <w:rFonts w:hint="eastAsia" w:ascii="仿宋" w:hAnsi="仿宋" w:eastAsia="仿宋" w:cs="仿宋"/>
                <w:b/>
                <w:i w:val="0"/>
                <w:color w:val="auto"/>
                <w:kern w:val="0"/>
                <w:sz w:val="22"/>
                <w:szCs w:val="22"/>
                <w:u w:val="none"/>
                <w:lang w:val="en-US" w:eastAsia="zh-CN" w:bidi="ar"/>
              </w:rPr>
              <w:t>开展线上</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i w:val="0"/>
                <w:color w:val="auto"/>
                <w:sz w:val="22"/>
                <w:szCs w:val="22"/>
                <w:u w:val="none"/>
              </w:rPr>
            </w:pPr>
            <w:r>
              <w:rPr>
                <w:rFonts w:hint="eastAsia" w:ascii="仿宋" w:hAnsi="仿宋" w:eastAsia="仿宋" w:cs="仿宋"/>
                <w:b/>
                <w:i w:val="0"/>
                <w:color w:val="auto"/>
                <w:kern w:val="0"/>
                <w:sz w:val="22"/>
                <w:szCs w:val="22"/>
                <w:u w:val="none"/>
                <w:lang w:val="en-US" w:eastAsia="zh-CN" w:bidi="ar"/>
              </w:rPr>
              <w:t>教学互动</w:t>
            </w:r>
          </w:p>
        </w:tc>
      </w:tr>
      <w:tr>
        <w:tblPrEx>
          <w:shd w:val="clear" w:color="auto" w:fill="auto"/>
        </w:tblPrEx>
        <w:trPr>
          <w:trHeight w:val="540" w:hRule="atLeast"/>
          <w:jc w:val="center"/>
        </w:trPr>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sz w:val="22"/>
                <w:szCs w:val="22"/>
                <w:u w:val="none"/>
              </w:rPr>
            </w:pPr>
            <w:r>
              <w:rPr>
                <w:rFonts w:hint="eastAsia" w:ascii="仿宋" w:hAnsi="仿宋" w:eastAsia="仿宋" w:cs="仿宋"/>
                <w:i w:val="0"/>
                <w:color w:val="auto"/>
                <w:kern w:val="0"/>
                <w:sz w:val="22"/>
                <w:szCs w:val="22"/>
                <w:u w:val="none"/>
                <w:lang w:val="en-US" w:eastAsia="zh-CN" w:bidi="ar"/>
              </w:rPr>
              <w:t>第五周</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2"/>
                <w:szCs w:val="22"/>
                <w:u w:val="none"/>
                <w:lang w:val="en-US" w:eastAsia="zh-CN" w:bidi="ar"/>
              </w:rPr>
            </w:pPr>
            <w:r>
              <w:rPr>
                <w:rFonts w:hint="eastAsia" w:ascii="仿宋" w:hAnsi="仿宋" w:eastAsia="仿宋" w:cs="仿宋"/>
                <w:i w:val="0"/>
                <w:color w:val="auto"/>
                <w:kern w:val="0"/>
                <w:sz w:val="22"/>
                <w:szCs w:val="22"/>
                <w:u w:val="none"/>
                <w:lang w:val="en-US" w:eastAsia="zh-CN" w:bidi="ar"/>
              </w:rPr>
              <w:t>393</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2"/>
                <w:szCs w:val="22"/>
                <w:u w:val="none"/>
                <w:lang w:val="en-US" w:eastAsia="zh-CN" w:bidi="ar"/>
              </w:rPr>
            </w:pPr>
            <w:r>
              <w:rPr>
                <w:rFonts w:hint="eastAsia" w:ascii="仿宋" w:hAnsi="仿宋" w:eastAsia="仿宋" w:cs="仿宋"/>
                <w:i w:val="0"/>
                <w:color w:val="auto"/>
                <w:kern w:val="0"/>
                <w:sz w:val="22"/>
                <w:szCs w:val="22"/>
                <w:u w:val="none"/>
                <w:lang w:val="en-US" w:eastAsia="zh-CN" w:bidi="ar"/>
              </w:rPr>
              <w:t>1152</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2"/>
                <w:szCs w:val="22"/>
                <w:u w:val="none"/>
                <w:lang w:val="en-US" w:eastAsia="zh-CN" w:bidi="ar"/>
              </w:rPr>
            </w:pPr>
            <w:r>
              <w:rPr>
                <w:rFonts w:hint="eastAsia" w:ascii="仿宋" w:hAnsi="仿宋" w:eastAsia="仿宋" w:cs="仿宋"/>
                <w:i w:val="0"/>
                <w:color w:val="auto"/>
                <w:kern w:val="0"/>
                <w:sz w:val="22"/>
                <w:szCs w:val="22"/>
                <w:u w:val="none"/>
                <w:lang w:val="en-US" w:eastAsia="zh-CN" w:bidi="ar"/>
              </w:rPr>
              <w:t>387</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2"/>
                <w:szCs w:val="22"/>
                <w:u w:val="none"/>
                <w:lang w:val="en-US" w:eastAsia="zh-CN" w:bidi="ar"/>
              </w:rPr>
            </w:pPr>
            <w:r>
              <w:rPr>
                <w:rFonts w:hint="eastAsia" w:ascii="仿宋" w:hAnsi="仿宋" w:eastAsia="仿宋" w:cs="仿宋"/>
                <w:i w:val="0"/>
                <w:color w:val="auto"/>
                <w:kern w:val="0"/>
                <w:sz w:val="22"/>
                <w:szCs w:val="22"/>
                <w:u w:val="none"/>
                <w:lang w:val="en-US" w:eastAsia="zh-CN" w:bidi="ar"/>
              </w:rPr>
              <w:t>9691</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2"/>
                <w:szCs w:val="22"/>
                <w:u w:val="none"/>
                <w:lang w:val="en-US" w:eastAsia="zh-CN" w:bidi="ar"/>
              </w:rPr>
            </w:pPr>
            <w:r>
              <w:rPr>
                <w:rFonts w:hint="eastAsia" w:ascii="仿宋" w:hAnsi="仿宋" w:eastAsia="仿宋" w:cs="仿宋"/>
                <w:i w:val="0"/>
                <w:color w:val="auto"/>
                <w:kern w:val="0"/>
                <w:sz w:val="22"/>
                <w:szCs w:val="22"/>
                <w:u w:val="none"/>
                <w:lang w:val="en-US" w:eastAsia="zh-CN" w:bidi="ar"/>
              </w:rPr>
              <w:t>1065</w:t>
            </w:r>
          </w:p>
        </w:tc>
      </w:tr>
      <w:tr>
        <w:tblPrEx>
          <w:shd w:val="clear" w:color="auto" w:fill="auto"/>
        </w:tblPrEx>
        <w:trPr>
          <w:trHeight w:val="540" w:hRule="atLeast"/>
          <w:jc w:val="center"/>
        </w:trPr>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sz w:val="22"/>
                <w:szCs w:val="22"/>
                <w:u w:val="none"/>
              </w:rPr>
            </w:pPr>
            <w:r>
              <w:rPr>
                <w:rFonts w:hint="eastAsia" w:ascii="仿宋" w:hAnsi="仿宋" w:eastAsia="仿宋" w:cs="仿宋"/>
                <w:i w:val="0"/>
                <w:color w:val="auto"/>
                <w:kern w:val="0"/>
                <w:sz w:val="22"/>
                <w:szCs w:val="22"/>
                <w:u w:val="none"/>
                <w:lang w:val="en-US" w:eastAsia="zh-CN" w:bidi="ar"/>
              </w:rPr>
              <w:t>第六周</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2"/>
                <w:szCs w:val="22"/>
                <w:u w:val="none"/>
                <w:lang w:val="en-US" w:eastAsia="zh-CN" w:bidi="ar"/>
              </w:rPr>
            </w:pPr>
            <w:r>
              <w:rPr>
                <w:rFonts w:hint="eastAsia" w:ascii="仿宋" w:hAnsi="仿宋" w:eastAsia="仿宋" w:cs="仿宋"/>
                <w:i w:val="0"/>
                <w:color w:val="auto"/>
                <w:kern w:val="0"/>
                <w:sz w:val="22"/>
                <w:szCs w:val="22"/>
                <w:u w:val="none"/>
                <w:lang w:val="en-US" w:eastAsia="zh-CN" w:bidi="ar"/>
              </w:rPr>
              <w:t>395</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2"/>
                <w:szCs w:val="22"/>
                <w:u w:val="none"/>
                <w:lang w:val="en-US" w:eastAsia="zh-CN" w:bidi="ar"/>
              </w:rPr>
            </w:pPr>
            <w:r>
              <w:rPr>
                <w:rFonts w:hint="eastAsia" w:ascii="仿宋" w:hAnsi="仿宋" w:eastAsia="仿宋" w:cs="仿宋"/>
                <w:i w:val="0"/>
                <w:color w:val="auto"/>
                <w:kern w:val="0"/>
                <w:sz w:val="22"/>
                <w:szCs w:val="22"/>
                <w:u w:val="none"/>
                <w:lang w:val="en-US" w:eastAsia="zh-CN" w:bidi="ar"/>
              </w:rPr>
              <w:t>1292</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2"/>
                <w:szCs w:val="22"/>
                <w:u w:val="none"/>
                <w:lang w:val="en-US" w:eastAsia="zh-CN" w:bidi="ar"/>
              </w:rPr>
            </w:pPr>
            <w:r>
              <w:rPr>
                <w:rFonts w:hint="eastAsia" w:ascii="仿宋" w:hAnsi="仿宋" w:eastAsia="仿宋" w:cs="仿宋"/>
                <w:i w:val="0"/>
                <w:color w:val="auto"/>
                <w:kern w:val="0"/>
                <w:sz w:val="22"/>
                <w:szCs w:val="22"/>
                <w:u w:val="none"/>
                <w:lang w:val="en-US" w:eastAsia="zh-CN" w:bidi="ar"/>
              </w:rPr>
              <w:t>392</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2"/>
                <w:szCs w:val="22"/>
                <w:u w:val="none"/>
                <w:lang w:val="en-US" w:eastAsia="zh-CN" w:bidi="ar"/>
              </w:rPr>
            </w:pPr>
            <w:r>
              <w:rPr>
                <w:rFonts w:hint="eastAsia" w:ascii="仿宋" w:hAnsi="仿宋" w:eastAsia="仿宋" w:cs="仿宋"/>
                <w:i w:val="0"/>
                <w:color w:val="auto"/>
                <w:kern w:val="0"/>
                <w:sz w:val="22"/>
                <w:szCs w:val="22"/>
                <w:u w:val="none"/>
                <w:lang w:val="en-US" w:eastAsia="zh-CN" w:bidi="ar"/>
              </w:rPr>
              <w:t>9567</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2"/>
                <w:szCs w:val="22"/>
                <w:u w:val="none"/>
                <w:lang w:val="en-US" w:eastAsia="zh-CN" w:bidi="ar"/>
              </w:rPr>
            </w:pPr>
            <w:r>
              <w:rPr>
                <w:rFonts w:hint="eastAsia" w:ascii="仿宋" w:hAnsi="仿宋" w:eastAsia="仿宋" w:cs="仿宋"/>
                <w:i w:val="0"/>
                <w:color w:val="auto"/>
                <w:kern w:val="0"/>
                <w:sz w:val="22"/>
                <w:szCs w:val="22"/>
                <w:u w:val="none"/>
                <w:lang w:val="en-US" w:eastAsia="zh-CN" w:bidi="ar"/>
              </w:rPr>
              <w:t>1012</w:t>
            </w:r>
          </w:p>
        </w:tc>
      </w:tr>
      <w:tr>
        <w:tblPrEx>
          <w:shd w:val="clear" w:color="auto" w:fill="auto"/>
        </w:tblPrEx>
        <w:trPr>
          <w:trHeight w:val="540" w:hRule="atLeast"/>
          <w:jc w:val="center"/>
        </w:trPr>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sz w:val="22"/>
                <w:szCs w:val="22"/>
                <w:u w:val="none"/>
              </w:rPr>
            </w:pPr>
            <w:r>
              <w:rPr>
                <w:rFonts w:hint="eastAsia" w:ascii="仿宋" w:hAnsi="仿宋" w:eastAsia="仿宋" w:cs="仿宋"/>
                <w:i w:val="0"/>
                <w:color w:val="auto"/>
                <w:kern w:val="0"/>
                <w:sz w:val="22"/>
                <w:szCs w:val="22"/>
                <w:u w:val="none"/>
                <w:lang w:val="en-US" w:eastAsia="zh-CN" w:bidi="ar"/>
              </w:rPr>
              <w:t>第七周</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2"/>
                <w:szCs w:val="22"/>
                <w:u w:val="none"/>
                <w:lang w:val="en-US" w:eastAsia="zh-CN" w:bidi="ar"/>
              </w:rPr>
            </w:pPr>
            <w:r>
              <w:rPr>
                <w:rFonts w:hint="eastAsia" w:ascii="仿宋" w:hAnsi="仿宋" w:eastAsia="仿宋" w:cs="仿宋"/>
                <w:i w:val="0"/>
                <w:color w:val="auto"/>
                <w:kern w:val="0"/>
                <w:sz w:val="22"/>
                <w:szCs w:val="22"/>
                <w:u w:val="none"/>
                <w:lang w:val="en-US" w:eastAsia="zh-CN" w:bidi="ar"/>
              </w:rPr>
              <w:t>358</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2"/>
                <w:szCs w:val="22"/>
                <w:u w:val="none"/>
                <w:lang w:val="en-US" w:eastAsia="zh-CN" w:bidi="ar"/>
              </w:rPr>
            </w:pPr>
            <w:r>
              <w:rPr>
                <w:rFonts w:hint="eastAsia" w:ascii="仿宋" w:hAnsi="仿宋" w:eastAsia="仿宋" w:cs="仿宋"/>
                <w:i w:val="0"/>
                <w:color w:val="auto"/>
                <w:kern w:val="0"/>
                <w:sz w:val="22"/>
                <w:szCs w:val="22"/>
                <w:u w:val="none"/>
                <w:lang w:val="en-US" w:eastAsia="zh-CN" w:bidi="ar"/>
              </w:rPr>
              <w:t>1109</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2"/>
                <w:szCs w:val="22"/>
                <w:u w:val="none"/>
                <w:lang w:val="en-US" w:eastAsia="zh-CN" w:bidi="ar"/>
              </w:rPr>
            </w:pPr>
            <w:r>
              <w:rPr>
                <w:rFonts w:hint="eastAsia" w:ascii="仿宋" w:hAnsi="仿宋" w:eastAsia="仿宋" w:cs="仿宋"/>
                <w:i w:val="0"/>
                <w:color w:val="auto"/>
                <w:kern w:val="0"/>
                <w:sz w:val="22"/>
                <w:szCs w:val="22"/>
                <w:u w:val="none"/>
                <w:lang w:val="en-US" w:eastAsia="zh-CN" w:bidi="ar"/>
              </w:rPr>
              <w:t>351</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2"/>
                <w:szCs w:val="22"/>
                <w:u w:val="none"/>
                <w:lang w:val="en-US" w:eastAsia="zh-CN" w:bidi="ar"/>
              </w:rPr>
            </w:pPr>
            <w:r>
              <w:rPr>
                <w:rFonts w:hint="eastAsia" w:ascii="仿宋" w:hAnsi="仿宋" w:eastAsia="仿宋" w:cs="仿宋"/>
                <w:i w:val="0"/>
                <w:color w:val="auto"/>
                <w:kern w:val="0"/>
                <w:sz w:val="22"/>
                <w:szCs w:val="22"/>
                <w:u w:val="none"/>
                <w:lang w:val="en-US" w:eastAsia="zh-CN" w:bidi="ar"/>
              </w:rPr>
              <w:t>7346</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2"/>
                <w:szCs w:val="22"/>
                <w:u w:val="none"/>
                <w:lang w:val="en-US" w:eastAsia="zh-CN" w:bidi="ar"/>
              </w:rPr>
            </w:pPr>
            <w:r>
              <w:rPr>
                <w:rFonts w:hint="eastAsia" w:ascii="仿宋" w:hAnsi="仿宋" w:eastAsia="仿宋" w:cs="仿宋"/>
                <w:i w:val="0"/>
                <w:color w:val="auto"/>
                <w:kern w:val="0"/>
                <w:sz w:val="22"/>
                <w:szCs w:val="22"/>
                <w:u w:val="none"/>
                <w:lang w:val="en-US" w:eastAsia="zh-CN" w:bidi="ar"/>
              </w:rPr>
              <w:t>748</w:t>
            </w:r>
          </w:p>
        </w:tc>
      </w:tr>
      <w:tr>
        <w:tblPrEx>
          <w:shd w:val="clear" w:color="auto" w:fill="auto"/>
        </w:tblPrEx>
        <w:trPr>
          <w:trHeight w:val="540" w:hRule="atLeast"/>
          <w:jc w:val="center"/>
        </w:trPr>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sz w:val="22"/>
                <w:szCs w:val="22"/>
                <w:u w:val="none"/>
              </w:rPr>
            </w:pPr>
            <w:r>
              <w:rPr>
                <w:rFonts w:hint="eastAsia" w:ascii="仿宋" w:hAnsi="仿宋" w:eastAsia="仿宋" w:cs="仿宋"/>
                <w:i w:val="0"/>
                <w:color w:val="auto"/>
                <w:kern w:val="0"/>
                <w:sz w:val="22"/>
                <w:szCs w:val="22"/>
                <w:u w:val="none"/>
                <w:lang w:val="en-US" w:eastAsia="zh-CN" w:bidi="ar"/>
              </w:rPr>
              <w:t>第八周</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2"/>
                <w:szCs w:val="22"/>
                <w:u w:val="none"/>
                <w:lang w:val="en-US" w:eastAsia="zh-CN" w:bidi="ar"/>
              </w:rPr>
            </w:pPr>
            <w:r>
              <w:rPr>
                <w:rFonts w:hint="eastAsia" w:ascii="仿宋" w:hAnsi="仿宋" w:eastAsia="仿宋" w:cs="仿宋"/>
                <w:i w:val="0"/>
                <w:color w:val="auto"/>
                <w:kern w:val="0"/>
                <w:sz w:val="22"/>
                <w:szCs w:val="22"/>
                <w:u w:val="none"/>
                <w:lang w:val="en-US" w:eastAsia="zh-CN" w:bidi="ar"/>
              </w:rPr>
              <w:t>427</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2"/>
                <w:szCs w:val="22"/>
                <w:u w:val="none"/>
                <w:lang w:val="en-US" w:eastAsia="zh-CN" w:bidi="ar"/>
              </w:rPr>
            </w:pPr>
            <w:r>
              <w:rPr>
                <w:rFonts w:hint="eastAsia" w:ascii="仿宋" w:hAnsi="仿宋" w:eastAsia="仿宋" w:cs="仿宋"/>
                <w:i w:val="0"/>
                <w:color w:val="auto"/>
                <w:kern w:val="0"/>
                <w:sz w:val="22"/>
                <w:szCs w:val="22"/>
                <w:u w:val="none"/>
                <w:lang w:val="en-US" w:eastAsia="zh-CN" w:bidi="ar"/>
              </w:rPr>
              <w:t>1399</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2"/>
                <w:szCs w:val="22"/>
                <w:u w:val="none"/>
                <w:lang w:val="en-US" w:eastAsia="zh-CN" w:bidi="ar"/>
              </w:rPr>
            </w:pPr>
            <w:r>
              <w:rPr>
                <w:rFonts w:hint="eastAsia" w:ascii="仿宋" w:hAnsi="仿宋" w:eastAsia="仿宋" w:cs="仿宋"/>
                <w:i w:val="0"/>
                <w:color w:val="auto"/>
                <w:kern w:val="0"/>
                <w:sz w:val="22"/>
                <w:szCs w:val="22"/>
                <w:u w:val="none"/>
                <w:lang w:val="en-US" w:eastAsia="zh-CN" w:bidi="ar"/>
              </w:rPr>
              <w:t>419</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2"/>
                <w:szCs w:val="22"/>
                <w:u w:val="none"/>
                <w:lang w:val="en-US" w:eastAsia="zh-CN" w:bidi="ar"/>
              </w:rPr>
            </w:pPr>
            <w:r>
              <w:rPr>
                <w:rFonts w:hint="eastAsia" w:ascii="仿宋" w:hAnsi="仿宋" w:eastAsia="仿宋" w:cs="仿宋"/>
                <w:i w:val="0"/>
                <w:color w:val="auto"/>
                <w:kern w:val="0"/>
                <w:sz w:val="22"/>
                <w:szCs w:val="22"/>
                <w:u w:val="none"/>
                <w:lang w:val="en-US" w:eastAsia="zh-CN" w:bidi="ar"/>
              </w:rPr>
              <w:t>15260</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2"/>
                <w:szCs w:val="22"/>
                <w:u w:val="none"/>
                <w:lang w:val="en-US" w:eastAsia="zh-CN" w:bidi="ar"/>
              </w:rPr>
            </w:pPr>
            <w:r>
              <w:rPr>
                <w:rFonts w:hint="eastAsia" w:ascii="仿宋" w:hAnsi="仿宋" w:eastAsia="仿宋" w:cs="仿宋"/>
                <w:i w:val="0"/>
                <w:color w:val="auto"/>
                <w:kern w:val="0"/>
                <w:sz w:val="22"/>
                <w:szCs w:val="22"/>
                <w:u w:val="none"/>
                <w:lang w:val="en-US" w:eastAsia="zh-CN" w:bidi="ar"/>
              </w:rPr>
              <w:t>965</w:t>
            </w:r>
          </w:p>
        </w:tc>
      </w:tr>
      <w:tr>
        <w:tblPrEx>
          <w:shd w:val="clear" w:color="auto" w:fill="auto"/>
        </w:tblPrEx>
        <w:trPr>
          <w:trHeight w:val="540" w:hRule="atLeast"/>
          <w:jc w:val="center"/>
        </w:trPr>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sz w:val="22"/>
                <w:szCs w:val="22"/>
                <w:u w:val="none"/>
              </w:rPr>
            </w:pPr>
            <w:r>
              <w:rPr>
                <w:rFonts w:hint="eastAsia" w:ascii="仿宋" w:hAnsi="仿宋" w:eastAsia="仿宋" w:cs="仿宋"/>
                <w:i w:val="0"/>
                <w:color w:val="auto"/>
                <w:kern w:val="0"/>
                <w:sz w:val="22"/>
                <w:szCs w:val="22"/>
                <w:u w:val="none"/>
                <w:lang w:val="en-US" w:eastAsia="zh-CN" w:bidi="ar"/>
              </w:rPr>
              <w:t>合计</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2"/>
                <w:szCs w:val="22"/>
                <w:u w:val="none"/>
                <w:lang w:val="en-US" w:eastAsia="zh-CN" w:bidi="ar"/>
              </w:rPr>
            </w:pPr>
            <w:r>
              <w:rPr>
                <w:rFonts w:hint="eastAsia" w:ascii="仿宋" w:hAnsi="仿宋" w:eastAsia="仿宋" w:cs="仿宋"/>
                <w:i w:val="0"/>
                <w:color w:val="auto"/>
                <w:kern w:val="0"/>
                <w:sz w:val="22"/>
                <w:szCs w:val="22"/>
                <w:u w:val="none"/>
                <w:lang w:val="en-US" w:eastAsia="zh-CN" w:bidi="ar"/>
              </w:rPr>
              <w:t>1573</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2"/>
                <w:szCs w:val="22"/>
                <w:u w:val="none"/>
                <w:lang w:val="en-US" w:eastAsia="zh-CN" w:bidi="ar"/>
              </w:rPr>
            </w:pPr>
            <w:r>
              <w:rPr>
                <w:rFonts w:hint="eastAsia" w:ascii="仿宋" w:hAnsi="仿宋" w:eastAsia="仿宋" w:cs="仿宋"/>
                <w:i w:val="0"/>
                <w:color w:val="auto"/>
                <w:kern w:val="0"/>
                <w:sz w:val="22"/>
                <w:szCs w:val="22"/>
                <w:u w:val="none"/>
                <w:lang w:val="en-US" w:eastAsia="zh-CN" w:bidi="ar"/>
              </w:rPr>
              <w:t>4952</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2"/>
                <w:szCs w:val="22"/>
                <w:u w:val="none"/>
                <w:lang w:val="en-US" w:eastAsia="zh-CN" w:bidi="ar"/>
              </w:rPr>
            </w:pPr>
            <w:r>
              <w:rPr>
                <w:rFonts w:hint="eastAsia" w:ascii="仿宋" w:hAnsi="仿宋" w:eastAsia="仿宋" w:cs="仿宋"/>
                <w:i w:val="0"/>
                <w:color w:val="auto"/>
                <w:kern w:val="0"/>
                <w:sz w:val="22"/>
                <w:szCs w:val="22"/>
                <w:u w:val="none"/>
                <w:lang w:val="en-US" w:eastAsia="zh-CN" w:bidi="ar"/>
              </w:rPr>
              <w:t>1549</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2"/>
                <w:szCs w:val="22"/>
                <w:u w:val="none"/>
                <w:lang w:val="en-US" w:eastAsia="zh-CN" w:bidi="ar"/>
              </w:rPr>
            </w:pPr>
            <w:r>
              <w:rPr>
                <w:rFonts w:hint="eastAsia" w:ascii="仿宋" w:hAnsi="仿宋" w:eastAsia="仿宋" w:cs="仿宋"/>
                <w:i w:val="0"/>
                <w:color w:val="auto"/>
                <w:kern w:val="0"/>
                <w:sz w:val="22"/>
                <w:szCs w:val="22"/>
                <w:u w:val="none"/>
                <w:lang w:val="en-US" w:eastAsia="zh-CN" w:bidi="ar"/>
              </w:rPr>
              <w:t>41864</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2"/>
                <w:szCs w:val="22"/>
                <w:u w:val="none"/>
                <w:lang w:val="en-US" w:eastAsia="zh-CN" w:bidi="ar"/>
              </w:rPr>
            </w:pPr>
            <w:r>
              <w:rPr>
                <w:rFonts w:hint="eastAsia" w:ascii="仿宋" w:hAnsi="仿宋" w:eastAsia="仿宋" w:cs="仿宋"/>
                <w:i w:val="0"/>
                <w:color w:val="auto"/>
                <w:kern w:val="0"/>
                <w:sz w:val="22"/>
                <w:szCs w:val="22"/>
                <w:u w:val="none"/>
                <w:lang w:val="en-US" w:eastAsia="zh-CN" w:bidi="ar"/>
              </w:rPr>
              <w:t>3790</w:t>
            </w:r>
          </w:p>
        </w:tc>
      </w:tr>
    </w:tbl>
    <w:p>
      <w:pPr>
        <w:keepNext w:val="0"/>
        <w:keepLines w:val="0"/>
        <w:pageBreakBefore w:val="0"/>
        <w:kinsoku/>
        <w:wordWrap/>
        <w:overflowPunct/>
        <w:topLinePunct w:val="0"/>
        <w:autoSpaceDE/>
        <w:autoSpaceDN/>
        <w:bidi w:val="0"/>
        <w:adjustRightInd/>
        <w:snapToGrid/>
        <w:spacing w:line="308" w:lineRule="auto"/>
        <w:jc w:val="center"/>
        <w:textAlignment w:val="center"/>
        <w:rPr>
          <w:rFonts w:ascii="仿宋" w:hAnsi="仿宋" w:eastAsia="仿宋" w:cs="仿宋"/>
          <w:b/>
          <w:bCs/>
          <w:color w:val="auto"/>
        </w:rPr>
      </w:pPr>
    </w:p>
    <w:p>
      <w:pPr>
        <w:keepNext w:val="0"/>
        <w:keepLines w:val="0"/>
        <w:pageBreakBefore w:val="0"/>
        <w:shd w:val="clear"/>
        <w:kinsoku/>
        <w:wordWrap/>
        <w:overflowPunct/>
        <w:topLinePunct w:val="0"/>
        <w:autoSpaceDE/>
        <w:autoSpaceDN/>
        <w:bidi w:val="0"/>
        <w:adjustRightInd/>
        <w:snapToGrid/>
        <w:spacing w:line="308" w:lineRule="auto"/>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highlight w:val="none"/>
        </w:rPr>
        <w:t>表</w:t>
      </w:r>
      <w:r>
        <w:rPr>
          <w:rFonts w:hint="eastAsia" w:ascii="仿宋" w:hAnsi="仿宋" w:eastAsia="仿宋" w:cs="仿宋"/>
          <w:b/>
          <w:bCs/>
          <w:color w:val="auto"/>
          <w:highlight w:val="none"/>
          <w:lang w:val="en-US" w:eastAsia="zh-CN"/>
        </w:rPr>
        <w:t>2</w:t>
      </w:r>
      <w:r>
        <w:rPr>
          <w:rFonts w:hint="eastAsia" w:ascii="仿宋" w:hAnsi="仿宋" w:eastAsia="仿宋" w:cs="仿宋"/>
          <w:b/>
          <w:bCs/>
          <w:color w:val="auto"/>
          <w:highlight w:val="none"/>
        </w:rPr>
        <w:t xml:space="preserve">  </w:t>
      </w:r>
      <w:r>
        <w:rPr>
          <w:rFonts w:hint="eastAsia" w:ascii="仿宋" w:hAnsi="仿宋" w:eastAsia="仿宋" w:cs="仿宋"/>
          <w:b/>
          <w:bCs/>
          <w:color w:val="auto"/>
          <w:highlight w:val="none"/>
          <w:lang w:val="en-US" w:eastAsia="zh-CN"/>
        </w:rPr>
        <w:t>第5-8周学</w:t>
      </w:r>
      <w:r>
        <w:rPr>
          <w:rFonts w:hint="eastAsia" w:ascii="仿宋" w:hAnsi="仿宋" w:eastAsia="仿宋" w:cs="仿宋"/>
          <w:b/>
          <w:bCs/>
          <w:color w:val="auto"/>
          <w:highlight w:val="none"/>
        </w:rPr>
        <w:t>院</w:t>
      </w:r>
      <w:r>
        <w:rPr>
          <w:rFonts w:hint="eastAsia" w:ascii="仿宋" w:hAnsi="仿宋" w:eastAsia="仿宋" w:cs="仿宋"/>
          <w:b/>
          <w:bCs/>
          <w:color w:val="auto"/>
          <w:highlight w:val="none"/>
          <w:lang w:val="en-US" w:eastAsia="zh-CN"/>
        </w:rPr>
        <w:t>听评课、巡课</w:t>
      </w:r>
      <w:r>
        <w:rPr>
          <w:rFonts w:hint="eastAsia" w:ascii="仿宋" w:hAnsi="仿宋" w:eastAsia="仿宋" w:cs="仿宋"/>
          <w:b/>
          <w:bCs/>
          <w:color w:val="auto"/>
          <w:highlight w:val="none"/>
        </w:rPr>
        <w:t>情况表</w:t>
      </w:r>
    </w:p>
    <w:tbl>
      <w:tblPr>
        <w:tblStyle w:val="14"/>
        <w:tblW w:w="6179" w:type="dxa"/>
        <w:jc w:val="center"/>
        <w:shd w:val="clear" w:color="auto" w:fill="auto"/>
        <w:tblLayout w:type="autofit"/>
        <w:tblCellMar>
          <w:top w:w="0" w:type="dxa"/>
          <w:left w:w="0" w:type="dxa"/>
          <w:bottom w:w="0" w:type="dxa"/>
          <w:right w:w="0" w:type="dxa"/>
        </w:tblCellMar>
      </w:tblPr>
      <w:tblGrid>
        <w:gridCol w:w="2834"/>
        <w:gridCol w:w="1672"/>
        <w:gridCol w:w="1673"/>
      </w:tblGrid>
      <w:tr>
        <w:trPr>
          <w:trHeight w:val="549" w:hRule="atLeast"/>
          <w:jc w:val="center"/>
        </w:trPr>
        <w:tc>
          <w:tcPr>
            <w:tcW w:w="28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center"/>
              <w:rPr>
                <w:rFonts w:hint="eastAsia" w:ascii="仿宋" w:hAnsi="仿宋" w:eastAsia="仿宋" w:cs="仿宋"/>
                <w:b/>
                <w:bCs/>
                <w:i w:val="0"/>
                <w:color w:val="auto"/>
                <w:kern w:val="0"/>
                <w:sz w:val="24"/>
                <w:szCs w:val="24"/>
                <w:highlight w:val="none"/>
                <w:u w:val="none"/>
                <w:lang w:val="en-US" w:eastAsia="zh-CN" w:bidi="ar"/>
              </w:rPr>
            </w:pPr>
            <w:r>
              <w:rPr>
                <w:rFonts w:hint="eastAsia" w:ascii="仿宋" w:hAnsi="仿宋" w:eastAsia="仿宋" w:cs="仿宋"/>
                <w:b/>
                <w:bCs/>
                <w:i w:val="0"/>
                <w:color w:val="auto"/>
                <w:kern w:val="0"/>
                <w:sz w:val="24"/>
                <w:szCs w:val="24"/>
                <w:highlight w:val="none"/>
                <w:u w:val="none"/>
                <w:lang w:val="en-US" w:eastAsia="zh-CN" w:bidi="ar"/>
              </w:rPr>
              <w:t>单位</w:t>
            </w:r>
          </w:p>
        </w:tc>
        <w:tc>
          <w:tcPr>
            <w:tcW w:w="16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center"/>
              <w:rPr>
                <w:rFonts w:hint="eastAsia" w:ascii="仿宋" w:hAnsi="仿宋" w:eastAsia="仿宋" w:cs="仿宋"/>
                <w:b/>
                <w:bCs/>
                <w:i w:val="0"/>
                <w:color w:val="auto"/>
                <w:kern w:val="0"/>
                <w:sz w:val="24"/>
                <w:szCs w:val="24"/>
                <w:highlight w:val="none"/>
                <w:u w:val="none"/>
                <w:lang w:val="en-US" w:eastAsia="zh-CN" w:bidi="ar"/>
              </w:rPr>
            </w:pPr>
            <w:r>
              <w:rPr>
                <w:rFonts w:hint="eastAsia" w:ascii="仿宋" w:hAnsi="仿宋" w:eastAsia="仿宋" w:cs="仿宋"/>
                <w:b/>
                <w:bCs/>
                <w:i w:val="0"/>
                <w:color w:val="auto"/>
                <w:kern w:val="0"/>
                <w:sz w:val="24"/>
                <w:szCs w:val="24"/>
                <w:highlight w:val="none"/>
                <w:u w:val="none"/>
                <w:lang w:val="en-US" w:eastAsia="zh-CN" w:bidi="ar"/>
              </w:rPr>
              <w:t>听评课节次</w:t>
            </w:r>
          </w:p>
        </w:tc>
        <w:tc>
          <w:tcPr>
            <w:tcW w:w="16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center"/>
              <w:rPr>
                <w:rFonts w:hint="eastAsia" w:ascii="仿宋" w:hAnsi="仿宋" w:eastAsia="仿宋" w:cs="仿宋"/>
                <w:b/>
                <w:bCs/>
                <w:i w:val="0"/>
                <w:color w:val="auto"/>
                <w:kern w:val="0"/>
                <w:sz w:val="24"/>
                <w:szCs w:val="24"/>
                <w:highlight w:val="none"/>
                <w:u w:val="none"/>
                <w:lang w:val="en-US" w:eastAsia="zh-CN" w:bidi="ar"/>
              </w:rPr>
            </w:pPr>
            <w:r>
              <w:rPr>
                <w:rFonts w:hint="eastAsia" w:ascii="仿宋" w:hAnsi="仿宋" w:eastAsia="仿宋" w:cs="仿宋"/>
                <w:b/>
                <w:bCs/>
                <w:i w:val="0"/>
                <w:color w:val="auto"/>
                <w:kern w:val="0"/>
                <w:sz w:val="24"/>
                <w:szCs w:val="24"/>
                <w:highlight w:val="none"/>
                <w:u w:val="none"/>
                <w:lang w:val="en-US" w:eastAsia="zh-CN" w:bidi="ar"/>
              </w:rPr>
              <w:t>巡课次数</w:t>
            </w:r>
          </w:p>
        </w:tc>
      </w:tr>
      <w:tr>
        <w:tblPrEx>
          <w:shd w:val="clear" w:color="auto" w:fill="auto"/>
        </w:tblPrEx>
        <w:trPr>
          <w:trHeight w:val="549" w:hRule="atLeast"/>
          <w:jc w:val="center"/>
        </w:trPr>
        <w:tc>
          <w:tcPr>
            <w:tcW w:w="28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教学质量监控与评价中心</w:t>
            </w:r>
          </w:p>
        </w:tc>
        <w:tc>
          <w:tcPr>
            <w:tcW w:w="16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60</w:t>
            </w:r>
          </w:p>
        </w:tc>
        <w:tc>
          <w:tcPr>
            <w:tcW w:w="16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60</w:t>
            </w:r>
          </w:p>
        </w:tc>
      </w:tr>
      <w:tr>
        <w:tblPrEx>
          <w:shd w:val="clear" w:color="auto" w:fill="auto"/>
        </w:tblPrEx>
        <w:trPr>
          <w:trHeight w:val="549" w:hRule="atLeast"/>
          <w:jc w:val="center"/>
        </w:trPr>
        <w:tc>
          <w:tcPr>
            <w:tcW w:w="28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智能产业学院</w:t>
            </w:r>
          </w:p>
        </w:tc>
        <w:tc>
          <w:tcPr>
            <w:tcW w:w="16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43</w:t>
            </w:r>
          </w:p>
        </w:tc>
        <w:tc>
          <w:tcPr>
            <w:tcW w:w="16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0</w:t>
            </w:r>
          </w:p>
        </w:tc>
      </w:tr>
      <w:tr>
        <w:tblPrEx>
          <w:shd w:val="clear" w:color="auto" w:fill="auto"/>
        </w:tblPrEx>
        <w:trPr>
          <w:trHeight w:val="549" w:hRule="atLeast"/>
          <w:jc w:val="center"/>
        </w:trPr>
        <w:tc>
          <w:tcPr>
            <w:tcW w:w="28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游戏产业学院</w:t>
            </w:r>
          </w:p>
        </w:tc>
        <w:tc>
          <w:tcPr>
            <w:tcW w:w="16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20</w:t>
            </w:r>
          </w:p>
        </w:tc>
        <w:tc>
          <w:tcPr>
            <w:tcW w:w="16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0</w:t>
            </w:r>
          </w:p>
        </w:tc>
      </w:tr>
      <w:tr>
        <w:tblPrEx>
          <w:shd w:val="clear" w:color="auto" w:fill="auto"/>
        </w:tblPrEx>
        <w:trPr>
          <w:trHeight w:val="549" w:hRule="atLeast"/>
          <w:jc w:val="center"/>
        </w:trPr>
        <w:tc>
          <w:tcPr>
            <w:tcW w:w="28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经济管理系</w:t>
            </w:r>
          </w:p>
        </w:tc>
        <w:tc>
          <w:tcPr>
            <w:tcW w:w="16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117</w:t>
            </w:r>
          </w:p>
        </w:tc>
        <w:tc>
          <w:tcPr>
            <w:tcW w:w="16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0</w:t>
            </w:r>
          </w:p>
        </w:tc>
      </w:tr>
      <w:tr>
        <w:trPr>
          <w:trHeight w:val="549" w:hRule="atLeast"/>
          <w:jc w:val="center"/>
        </w:trPr>
        <w:tc>
          <w:tcPr>
            <w:tcW w:w="28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建筑工程系</w:t>
            </w:r>
          </w:p>
        </w:tc>
        <w:tc>
          <w:tcPr>
            <w:tcW w:w="16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50</w:t>
            </w:r>
          </w:p>
        </w:tc>
        <w:tc>
          <w:tcPr>
            <w:tcW w:w="16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0</w:t>
            </w:r>
          </w:p>
        </w:tc>
      </w:tr>
      <w:tr>
        <w:tblPrEx>
          <w:shd w:val="clear" w:color="auto" w:fill="auto"/>
        </w:tblPrEx>
        <w:trPr>
          <w:trHeight w:val="549" w:hRule="atLeast"/>
          <w:jc w:val="center"/>
        </w:trPr>
        <w:tc>
          <w:tcPr>
            <w:tcW w:w="28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公共基础部</w:t>
            </w:r>
          </w:p>
        </w:tc>
        <w:tc>
          <w:tcPr>
            <w:tcW w:w="16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58</w:t>
            </w:r>
          </w:p>
        </w:tc>
        <w:tc>
          <w:tcPr>
            <w:tcW w:w="16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0</w:t>
            </w:r>
          </w:p>
        </w:tc>
      </w:tr>
      <w:tr>
        <w:tblPrEx>
          <w:shd w:val="clear" w:color="auto" w:fill="auto"/>
        </w:tblPrEx>
        <w:trPr>
          <w:trHeight w:val="578" w:hRule="atLeast"/>
          <w:jc w:val="center"/>
        </w:trPr>
        <w:tc>
          <w:tcPr>
            <w:tcW w:w="28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合计</w:t>
            </w:r>
          </w:p>
        </w:tc>
        <w:tc>
          <w:tcPr>
            <w:tcW w:w="16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348</w:t>
            </w:r>
          </w:p>
        </w:tc>
        <w:tc>
          <w:tcPr>
            <w:tcW w:w="16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60</w:t>
            </w:r>
          </w:p>
        </w:tc>
      </w:tr>
    </w:tbl>
    <w:p>
      <w:pPr>
        <w:keepNext w:val="0"/>
        <w:keepLines w:val="0"/>
        <w:pageBreakBefore w:val="0"/>
        <w:kinsoku/>
        <w:wordWrap/>
        <w:overflowPunct/>
        <w:topLinePunct w:val="0"/>
        <w:autoSpaceDE/>
        <w:autoSpaceDN/>
        <w:bidi w:val="0"/>
        <w:adjustRightInd/>
        <w:snapToGrid/>
        <w:spacing w:line="308" w:lineRule="auto"/>
        <w:ind w:firstLine="480" w:firstLineChars="200"/>
        <w:textAlignment w:val="auto"/>
        <w:outlineLvl w:val="1"/>
        <w:rPr>
          <w:rFonts w:hint="eastAsia" w:ascii="仿宋" w:hAnsi="仿宋" w:eastAsia="仿宋" w:cs="仿宋"/>
          <w:color w:val="auto"/>
          <w:sz w:val="24"/>
          <w:szCs w:val="24"/>
          <w:lang w:val="en-US" w:eastAsia="zh-CN"/>
        </w:rPr>
      </w:pPr>
    </w:p>
    <w:p>
      <w:pPr>
        <w:keepNext w:val="0"/>
        <w:keepLines w:val="0"/>
        <w:pageBreakBefore w:val="0"/>
        <w:kinsoku/>
        <w:wordWrap/>
        <w:overflowPunct/>
        <w:topLinePunct w:val="0"/>
        <w:autoSpaceDE/>
        <w:autoSpaceDN/>
        <w:bidi w:val="0"/>
        <w:adjustRightInd/>
        <w:snapToGrid/>
        <w:spacing w:line="308" w:lineRule="auto"/>
        <w:ind w:firstLine="480" w:firstLineChars="200"/>
        <w:textAlignment w:val="auto"/>
        <w:outlineLvl w:val="1"/>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二、学生在线学习情况</w:t>
      </w:r>
      <w:bookmarkEnd w:id="4"/>
      <w:bookmarkEnd w:id="5"/>
      <w:r>
        <w:rPr>
          <w:rFonts w:hint="eastAsia" w:ascii="仿宋" w:hAnsi="仿宋" w:eastAsia="仿宋" w:cs="仿宋"/>
          <w:color w:val="auto"/>
          <w:sz w:val="24"/>
          <w:szCs w:val="24"/>
          <w:lang w:val="en-US" w:eastAsia="zh-CN"/>
        </w:rPr>
        <w:t>良好</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第5-8周，全院学生累计在线签到93285人次，环比下降16.27%；日均签到4904人次，环比下降11.97%，经</w:t>
      </w:r>
      <w:r>
        <w:rPr>
          <w:rFonts w:hint="eastAsia" w:ascii="仿宋" w:hAnsi="仿宋" w:eastAsia="仿宋" w:cs="仿宋"/>
          <w:i w:val="0"/>
          <w:color w:val="auto"/>
          <w:kern w:val="0"/>
          <w:sz w:val="24"/>
          <w:szCs w:val="24"/>
          <w:u w:val="none"/>
          <w:lang w:val="en-US" w:eastAsia="zh-CN"/>
        </w:rPr>
        <w:t>教学质量监控与评价中心论证，该指标下降主要受教师开展的“签到”</w:t>
      </w:r>
      <w:r>
        <w:rPr>
          <w:rFonts w:hint="eastAsia" w:ascii="仿宋" w:hAnsi="仿宋" w:eastAsia="仿宋" w:cs="仿宋"/>
          <w:color w:val="auto"/>
          <w:sz w:val="24"/>
          <w:szCs w:val="24"/>
          <w:lang w:val="en-US" w:eastAsia="zh-CN"/>
        </w:rPr>
        <w:t>互动减少17.84%，及4月6日清明假期影响，</w:t>
      </w:r>
      <w:r>
        <w:rPr>
          <w:rFonts w:hint="eastAsia" w:ascii="仿宋" w:hAnsi="仿宋" w:eastAsia="仿宋" w:cs="仿宋"/>
          <w:i w:val="0"/>
          <w:color w:val="auto"/>
          <w:kern w:val="0"/>
          <w:sz w:val="24"/>
          <w:szCs w:val="24"/>
          <w:u w:val="none"/>
          <w:lang w:val="en-US" w:eastAsia="zh-CN"/>
        </w:rPr>
        <w:t>属正常现象</w:t>
      </w:r>
      <w:r>
        <w:rPr>
          <w:rFonts w:hint="eastAsia" w:ascii="仿宋" w:hAnsi="仿宋" w:eastAsia="仿宋" w:cs="仿宋"/>
          <w:color w:val="auto"/>
          <w:sz w:val="24"/>
          <w:szCs w:val="24"/>
          <w:lang w:val="en-US" w:eastAsia="zh-CN"/>
        </w:rPr>
        <w:t>；对课堂评价五星（最高等级）24210次，环比下降37.64%，经</w:t>
      </w:r>
      <w:r>
        <w:rPr>
          <w:rFonts w:hint="eastAsia" w:ascii="仿宋" w:hAnsi="仿宋" w:eastAsia="仿宋" w:cs="仿宋"/>
          <w:i w:val="0"/>
          <w:color w:val="auto"/>
          <w:kern w:val="0"/>
          <w:sz w:val="24"/>
          <w:szCs w:val="24"/>
          <w:u w:val="none"/>
          <w:lang w:val="en-US" w:eastAsia="zh-CN"/>
        </w:rPr>
        <w:t>教学质量监控与评价中心论证，该指标下降其主要原因是线上教学课后评价为非强制性评价，随学生主观变化而波动，属正常现象</w:t>
      </w:r>
      <w:r>
        <w:rPr>
          <w:rFonts w:hint="eastAsia" w:ascii="仿宋" w:hAnsi="仿宋" w:eastAsia="仿宋" w:cs="仿宋"/>
          <w:color w:val="auto"/>
          <w:sz w:val="24"/>
          <w:szCs w:val="24"/>
          <w:lang w:val="en-US" w:eastAsia="zh-CN"/>
        </w:rPr>
        <w:t>；全院学生日平均到课率94.04%，环比增长0.38%；课件学习591631次，环比增长111.06%；做题1731071道，环比增长274.12%；课件学习、做题的大幅增长表明，</w:t>
      </w:r>
      <w:r>
        <w:rPr>
          <w:rFonts w:hint="eastAsia" w:ascii="仿宋" w:hAnsi="仿宋" w:eastAsia="仿宋" w:cs="仿宋"/>
          <w:color w:val="auto"/>
          <w:lang w:val="en-US" w:eastAsia="zh-CN"/>
        </w:rPr>
        <w:t>教师布置的课前预习、课后复习任务得到持续的落实，学生自主学习积极性在不断提高，同时</w:t>
      </w:r>
      <w:r>
        <w:rPr>
          <w:rFonts w:hint="eastAsia" w:ascii="仿宋" w:hAnsi="仿宋" w:eastAsia="仿宋" w:cs="仿宋"/>
          <w:color w:val="auto"/>
          <w:sz w:val="24"/>
          <w:szCs w:val="24"/>
          <w:lang w:val="en-US" w:eastAsia="zh-CN"/>
        </w:rPr>
        <w:t>涌现出了一批“停课不停学”典型案例，学生在线学习情况良好。</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color w:val="auto"/>
          <w:sz w:val="24"/>
          <w:szCs w:val="24"/>
          <w:lang w:val="en-US" w:eastAsia="zh-CN"/>
        </w:rPr>
      </w:pPr>
    </w:p>
    <w:p>
      <w:pPr>
        <w:keepNext w:val="0"/>
        <w:keepLines w:val="0"/>
        <w:pageBreakBefore w:val="0"/>
        <w:kinsoku/>
        <w:wordWrap/>
        <w:overflowPunct/>
        <w:topLinePunct w:val="0"/>
        <w:autoSpaceDE/>
        <w:autoSpaceDN/>
        <w:bidi w:val="0"/>
        <w:adjustRightInd/>
        <w:snapToGrid/>
        <w:spacing w:line="308" w:lineRule="auto"/>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rPr>
        <w:t>表</w:t>
      </w:r>
      <w:r>
        <w:rPr>
          <w:rFonts w:hint="eastAsia" w:ascii="仿宋" w:hAnsi="仿宋" w:eastAsia="仿宋" w:cs="仿宋"/>
          <w:b/>
          <w:bCs/>
          <w:color w:val="auto"/>
          <w:lang w:val="en-US" w:eastAsia="zh-CN"/>
        </w:rPr>
        <w:t>3</w:t>
      </w:r>
      <w:r>
        <w:rPr>
          <w:rFonts w:hint="eastAsia" w:ascii="仿宋" w:hAnsi="仿宋" w:eastAsia="仿宋" w:cs="仿宋"/>
          <w:b/>
          <w:bCs/>
          <w:color w:val="auto"/>
        </w:rPr>
        <w:t xml:space="preserve">  </w:t>
      </w:r>
      <w:r>
        <w:rPr>
          <w:rFonts w:hint="eastAsia" w:ascii="仿宋" w:hAnsi="仿宋" w:eastAsia="仿宋" w:cs="仿宋"/>
          <w:b/>
          <w:bCs/>
          <w:color w:val="auto"/>
          <w:lang w:val="en-US" w:eastAsia="zh-CN"/>
        </w:rPr>
        <w:t>第5-8周学生在线学习情况</w:t>
      </w:r>
      <w:r>
        <w:rPr>
          <w:rFonts w:hint="eastAsia" w:ascii="仿宋" w:hAnsi="仿宋" w:eastAsia="仿宋" w:cs="仿宋"/>
          <w:b/>
          <w:bCs/>
          <w:color w:val="auto"/>
        </w:rPr>
        <w:t>表</w:t>
      </w:r>
    </w:p>
    <w:tbl>
      <w:tblPr>
        <w:tblStyle w:val="14"/>
        <w:tblW w:w="8400" w:type="dxa"/>
        <w:tblInd w:w="0" w:type="dxa"/>
        <w:shd w:val="clear" w:color="auto" w:fill="auto"/>
        <w:tblLayout w:type="autofit"/>
        <w:tblCellMar>
          <w:top w:w="0" w:type="dxa"/>
          <w:left w:w="0" w:type="dxa"/>
          <w:bottom w:w="0" w:type="dxa"/>
          <w:right w:w="0" w:type="dxa"/>
        </w:tblCellMar>
      </w:tblPr>
      <w:tblGrid>
        <w:gridCol w:w="1200"/>
        <w:gridCol w:w="1200"/>
        <w:gridCol w:w="1200"/>
        <w:gridCol w:w="1200"/>
        <w:gridCol w:w="1200"/>
        <w:gridCol w:w="1200"/>
        <w:gridCol w:w="1200"/>
      </w:tblGrid>
      <w:tr>
        <w:trPr>
          <w:trHeight w:val="600" w:hRule="atLeast"/>
        </w:trPr>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仿宋" w:hAnsi="仿宋" w:eastAsia="仿宋" w:cs="仿宋"/>
                <w:b/>
                <w:i w:val="0"/>
                <w:color w:val="auto"/>
                <w:sz w:val="22"/>
                <w:szCs w:val="22"/>
                <w:u w:val="none"/>
              </w:rPr>
            </w:pPr>
            <w:r>
              <w:rPr>
                <w:rFonts w:hint="eastAsia" w:ascii="仿宋" w:hAnsi="仿宋" w:eastAsia="仿宋" w:cs="仿宋"/>
                <w:b/>
                <w:i w:val="0"/>
                <w:color w:val="auto"/>
                <w:kern w:val="0"/>
                <w:sz w:val="22"/>
                <w:szCs w:val="22"/>
                <w:u w:val="none"/>
                <w:lang w:val="en-US" w:eastAsia="zh-CN" w:bidi="ar"/>
              </w:rPr>
              <w:t>周次</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i w:val="0"/>
                <w:color w:val="auto"/>
                <w:sz w:val="22"/>
                <w:szCs w:val="22"/>
                <w:u w:val="none"/>
              </w:rPr>
            </w:pPr>
            <w:r>
              <w:rPr>
                <w:rFonts w:hint="eastAsia" w:ascii="仿宋" w:hAnsi="仿宋" w:eastAsia="仿宋" w:cs="仿宋"/>
                <w:b/>
                <w:i w:val="0"/>
                <w:color w:val="auto"/>
                <w:kern w:val="0"/>
                <w:sz w:val="22"/>
                <w:szCs w:val="22"/>
                <w:u w:val="none"/>
                <w:lang w:val="en-US" w:eastAsia="zh-CN" w:bidi="ar"/>
              </w:rPr>
              <w:t>累计线</w:t>
            </w:r>
            <w:r>
              <w:rPr>
                <w:rFonts w:hint="eastAsia" w:ascii="仿宋" w:hAnsi="仿宋" w:eastAsia="仿宋" w:cs="仿宋"/>
                <w:b/>
                <w:i w:val="0"/>
                <w:color w:val="auto"/>
                <w:kern w:val="0"/>
                <w:sz w:val="22"/>
                <w:szCs w:val="22"/>
                <w:u w:val="none"/>
                <w:lang w:val="en-US" w:eastAsia="zh-CN" w:bidi="ar"/>
              </w:rPr>
              <w:br w:type="textWrapping"/>
            </w:r>
            <w:r>
              <w:rPr>
                <w:rFonts w:hint="eastAsia" w:ascii="仿宋" w:hAnsi="仿宋" w:eastAsia="仿宋" w:cs="仿宋"/>
                <w:b/>
                <w:i w:val="0"/>
                <w:color w:val="auto"/>
                <w:kern w:val="0"/>
                <w:sz w:val="22"/>
                <w:szCs w:val="22"/>
                <w:u w:val="none"/>
                <w:lang w:val="en-US" w:eastAsia="zh-CN" w:bidi="ar"/>
              </w:rPr>
              <w:t>上签到</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i w:val="0"/>
                <w:color w:val="auto"/>
                <w:sz w:val="22"/>
                <w:szCs w:val="22"/>
                <w:u w:val="none"/>
              </w:rPr>
            </w:pPr>
            <w:r>
              <w:rPr>
                <w:rFonts w:hint="eastAsia" w:ascii="仿宋" w:hAnsi="仿宋" w:eastAsia="仿宋" w:cs="仿宋"/>
                <w:b/>
                <w:i w:val="0"/>
                <w:color w:val="auto"/>
                <w:kern w:val="0"/>
                <w:sz w:val="22"/>
                <w:szCs w:val="22"/>
                <w:u w:val="none"/>
                <w:lang w:val="en-US" w:eastAsia="zh-CN" w:bidi="ar"/>
              </w:rPr>
              <w:t>日均</w:t>
            </w:r>
            <w:r>
              <w:rPr>
                <w:rFonts w:hint="eastAsia" w:ascii="仿宋" w:hAnsi="仿宋" w:eastAsia="仿宋" w:cs="仿宋"/>
                <w:b/>
                <w:i w:val="0"/>
                <w:color w:val="auto"/>
                <w:kern w:val="0"/>
                <w:sz w:val="22"/>
                <w:szCs w:val="22"/>
                <w:u w:val="none"/>
                <w:lang w:val="en-US" w:eastAsia="zh-CN" w:bidi="ar"/>
              </w:rPr>
              <w:br w:type="textWrapping"/>
            </w:r>
            <w:r>
              <w:rPr>
                <w:rFonts w:hint="eastAsia" w:ascii="仿宋" w:hAnsi="仿宋" w:eastAsia="仿宋" w:cs="仿宋"/>
                <w:b/>
                <w:i w:val="0"/>
                <w:color w:val="auto"/>
                <w:kern w:val="0"/>
                <w:sz w:val="22"/>
                <w:szCs w:val="22"/>
                <w:u w:val="none"/>
                <w:lang w:val="en-US" w:eastAsia="zh-CN" w:bidi="ar"/>
              </w:rPr>
              <w:t>签到</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i w:val="0"/>
                <w:color w:val="auto"/>
                <w:sz w:val="22"/>
                <w:szCs w:val="22"/>
                <w:u w:val="none"/>
              </w:rPr>
            </w:pPr>
            <w:r>
              <w:rPr>
                <w:rFonts w:hint="eastAsia" w:ascii="仿宋" w:hAnsi="仿宋" w:eastAsia="仿宋" w:cs="仿宋"/>
                <w:b/>
                <w:i w:val="0"/>
                <w:color w:val="auto"/>
                <w:kern w:val="0"/>
                <w:sz w:val="22"/>
                <w:szCs w:val="22"/>
                <w:u w:val="none"/>
                <w:lang w:val="en-US" w:eastAsia="zh-CN" w:bidi="ar"/>
              </w:rPr>
              <w:t>日平均</w:t>
            </w:r>
            <w:r>
              <w:rPr>
                <w:rFonts w:hint="eastAsia" w:ascii="仿宋" w:hAnsi="仿宋" w:eastAsia="仿宋" w:cs="仿宋"/>
                <w:b/>
                <w:i w:val="0"/>
                <w:color w:val="auto"/>
                <w:kern w:val="0"/>
                <w:sz w:val="22"/>
                <w:szCs w:val="22"/>
                <w:u w:val="none"/>
                <w:lang w:val="en-US" w:eastAsia="zh-CN" w:bidi="ar"/>
              </w:rPr>
              <w:br w:type="textWrapping"/>
            </w:r>
            <w:r>
              <w:rPr>
                <w:rFonts w:hint="eastAsia" w:ascii="仿宋" w:hAnsi="仿宋" w:eastAsia="仿宋" w:cs="仿宋"/>
                <w:b/>
                <w:i w:val="0"/>
                <w:color w:val="auto"/>
                <w:kern w:val="0"/>
                <w:sz w:val="22"/>
                <w:szCs w:val="22"/>
                <w:u w:val="none"/>
                <w:lang w:val="en-US" w:eastAsia="zh-CN" w:bidi="ar"/>
              </w:rPr>
              <w:t>到课率</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i w:val="0"/>
                <w:color w:val="auto"/>
                <w:sz w:val="22"/>
                <w:szCs w:val="22"/>
                <w:u w:val="none"/>
              </w:rPr>
            </w:pPr>
            <w:r>
              <w:rPr>
                <w:rFonts w:hint="eastAsia" w:ascii="仿宋" w:hAnsi="仿宋" w:eastAsia="仿宋" w:cs="仿宋"/>
                <w:b/>
                <w:i w:val="0"/>
                <w:color w:val="auto"/>
                <w:kern w:val="0"/>
                <w:sz w:val="22"/>
                <w:szCs w:val="22"/>
                <w:u w:val="none"/>
                <w:lang w:val="en-US" w:eastAsia="zh-CN" w:bidi="ar"/>
              </w:rPr>
              <w:t>课件</w:t>
            </w:r>
            <w:r>
              <w:rPr>
                <w:rFonts w:hint="eastAsia" w:ascii="仿宋" w:hAnsi="仿宋" w:eastAsia="仿宋" w:cs="仿宋"/>
                <w:b/>
                <w:i w:val="0"/>
                <w:color w:val="auto"/>
                <w:kern w:val="0"/>
                <w:sz w:val="22"/>
                <w:szCs w:val="22"/>
                <w:u w:val="none"/>
                <w:lang w:val="en-US" w:eastAsia="zh-CN" w:bidi="ar"/>
              </w:rPr>
              <w:br w:type="textWrapping"/>
            </w:r>
            <w:r>
              <w:rPr>
                <w:rFonts w:hint="eastAsia" w:ascii="仿宋" w:hAnsi="仿宋" w:eastAsia="仿宋" w:cs="仿宋"/>
                <w:b/>
                <w:i w:val="0"/>
                <w:color w:val="auto"/>
                <w:kern w:val="0"/>
                <w:sz w:val="22"/>
                <w:szCs w:val="22"/>
                <w:u w:val="none"/>
                <w:lang w:val="en-US" w:eastAsia="zh-CN" w:bidi="ar"/>
              </w:rPr>
              <w:t>学习</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i w:val="0"/>
                <w:color w:val="auto"/>
                <w:sz w:val="22"/>
                <w:szCs w:val="22"/>
                <w:u w:val="none"/>
              </w:rPr>
            </w:pPr>
            <w:r>
              <w:rPr>
                <w:rFonts w:hint="eastAsia" w:ascii="仿宋" w:hAnsi="仿宋" w:eastAsia="仿宋" w:cs="仿宋"/>
                <w:b/>
                <w:i w:val="0"/>
                <w:color w:val="auto"/>
                <w:kern w:val="0"/>
                <w:sz w:val="22"/>
                <w:szCs w:val="22"/>
                <w:u w:val="none"/>
                <w:lang w:val="en-US" w:eastAsia="zh-CN" w:bidi="ar"/>
              </w:rPr>
              <w:t>做</w:t>
            </w:r>
            <w:r>
              <w:rPr>
                <w:rFonts w:hint="eastAsia" w:ascii="仿宋" w:hAnsi="仿宋" w:eastAsia="仿宋" w:cs="仿宋"/>
                <w:b/>
                <w:i w:val="0"/>
                <w:color w:val="auto"/>
                <w:kern w:val="0"/>
                <w:sz w:val="22"/>
                <w:szCs w:val="22"/>
                <w:u w:val="none"/>
                <w:lang w:val="en-US" w:eastAsia="zh-CN" w:bidi="ar"/>
              </w:rPr>
              <w:br w:type="textWrapping"/>
            </w:r>
            <w:r>
              <w:rPr>
                <w:rFonts w:hint="eastAsia" w:ascii="仿宋" w:hAnsi="仿宋" w:eastAsia="仿宋" w:cs="仿宋"/>
                <w:b/>
                <w:i w:val="0"/>
                <w:color w:val="auto"/>
                <w:kern w:val="0"/>
                <w:sz w:val="22"/>
                <w:szCs w:val="22"/>
                <w:u w:val="none"/>
                <w:lang w:val="en-US" w:eastAsia="zh-CN" w:bidi="ar"/>
              </w:rPr>
              <w:t>题</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i w:val="0"/>
                <w:color w:val="auto"/>
                <w:kern w:val="0"/>
                <w:sz w:val="22"/>
                <w:szCs w:val="22"/>
                <w:u w:val="none"/>
                <w:lang w:val="en-US" w:eastAsia="zh-CN" w:bidi="ar"/>
              </w:rPr>
            </w:pPr>
            <w:r>
              <w:rPr>
                <w:rFonts w:hint="eastAsia" w:ascii="仿宋" w:hAnsi="仿宋" w:eastAsia="仿宋" w:cs="仿宋"/>
                <w:b/>
                <w:i w:val="0"/>
                <w:color w:val="auto"/>
                <w:kern w:val="0"/>
                <w:sz w:val="22"/>
                <w:szCs w:val="22"/>
                <w:u w:val="none"/>
                <w:lang w:val="en-US" w:eastAsia="zh-CN" w:bidi="ar"/>
              </w:rPr>
              <w:t>对课堂评</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i w:val="0"/>
                <w:color w:val="auto"/>
                <w:sz w:val="22"/>
                <w:szCs w:val="22"/>
                <w:u w:val="none"/>
              </w:rPr>
            </w:pPr>
            <w:r>
              <w:rPr>
                <w:rFonts w:hint="eastAsia" w:ascii="仿宋" w:hAnsi="仿宋" w:eastAsia="仿宋" w:cs="仿宋"/>
                <w:b/>
                <w:i w:val="0"/>
                <w:color w:val="auto"/>
                <w:kern w:val="0"/>
                <w:sz w:val="22"/>
                <w:szCs w:val="22"/>
                <w:u w:val="none"/>
                <w:lang w:val="en-US" w:eastAsia="zh-CN" w:bidi="ar"/>
              </w:rPr>
              <w:t>价五星</w:t>
            </w:r>
          </w:p>
        </w:tc>
      </w:tr>
      <w:tr>
        <w:tblPrEx>
          <w:shd w:val="clear" w:color="auto" w:fill="auto"/>
        </w:tblPrEx>
        <w:trPr>
          <w:trHeight w:val="540" w:hRule="atLeast"/>
        </w:trPr>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sz w:val="22"/>
                <w:szCs w:val="22"/>
                <w:u w:val="none"/>
              </w:rPr>
            </w:pPr>
            <w:r>
              <w:rPr>
                <w:rFonts w:hint="eastAsia" w:ascii="仿宋" w:hAnsi="仿宋" w:eastAsia="仿宋" w:cs="仿宋"/>
                <w:i w:val="0"/>
                <w:color w:val="auto"/>
                <w:kern w:val="0"/>
                <w:sz w:val="22"/>
                <w:szCs w:val="22"/>
                <w:u w:val="none"/>
                <w:lang w:val="en-US" w:eastAsia="zh-CN" w:bidi="ar"/>
              </w:rPr>
              <w:t>第五周</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2"/>
                <w:szCs w:val="22"/>
                <w:u w:val="none"/>
                <w:lang w:val="en-US" w:eastAsia="zh-CN" w:bidi="ar"/>
              </w:rPr>
            </w:pPr>
            <w:r>
              <w:rPr>
                <w:rFonts w:hint="eastAsia" w:ascii="仿宋" w:hAnsi="仿宋" w:eastAsia="仿宋" w:cs="仿宋"/>
                <w:i w:val="0"/>
                <w:color w:val="auto"/>
                <w:kern w:val="0"/>
                <w:sz w:val="22"/>
                <w:szCs w:val="22"/>
                <w:u w:val="none"/>
                <w:lang w:val="en-US" w:eastAsia="zh-CN" w:bidi="ar"/>
              </w:rPr>
              <w:t>23949</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2"/>
                <w:szCs w:val="22"/>
                <w:u w:val="none"/>
                <w:lang w:val="en-US" w:eastAsia="zh-CN" w:bidi="ar"/>
              </w:rPr>
            </w:pPr>
            <w:r>
              <w:rPr>
                <w:rFonts w:hint="eastAsia" w:ascii="仿宋" w:hAnsi="仿宋" w:eastAsia="仿宋" w:cs="仿宋"/>
                <w:i w:val="0"/>
                <w:color w:val="auto"/>
                <w:kern w:val="0"/>
                <w:sz w:val="22"/>
                <w:szCs w:val="22"/>
                <w:u w:val="none"/>
                <w:lang w:val="en-US" w:eastAsia="zh-CN" w:bidi="ar"/>
              </w:rPr>
              <w:t xml:space="preserve">4790 </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2"/>
                <w:szCs w:val="22"/>
                <w:u w:val="none"/>
                <w:lang w:val="en-US" w:eastAsia="zh-CN" w:bidi="ar"/>
              </w:rPr>
            </w:pPr>
            <w:r>
              <w:rPr>
                <w:rFonts w:hint="eastAsia" w:ascii="仿宋" w:hAnsi="仿宋" w:eastAsia="仿宋" w:cs="仿宋"/>
                <w:i w:val="0"/>
                <w:color w:val="auto"/>
                <w:kern w:val="0"/>
                <w:sz w:val="22"/>
                <w:szCs w:val="22"/>
                <w:u w:val="none"/>
                <w:lang w:val="en-US" w:eastAsia="zh-CN" w:bidi="ar"/>
              </w:rPr>
              <w:t>92.04%</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2"/>
                <w:szCs w:val="22"/>
                <w:u w:val="none"/>
                <w:lang w:val="en-US" w:eastAsia="zh-CN" w:bidi="ar"/>
              </w:rPr>
            </w:pPr>
            <w:r>
              <w:rPr>
                <w:rFonts w:hint="eastAsia" w:ascii="仿宋" w:hAnsi="仿宋" w:eastAsia="仿宋" w:cs="仿宋"/>
                <w:i w:val="0"/>
                <w:color w:val="auto"/>
                <w:kern w:val="0"/>
                <w:sz w:val="22"/>
                <w:szCs w:val="22"/>
                <w:u w:val="none"/>
                <w:lang w:val="en-US" w:eastAsia="zh-CN" w:bidi="ar"/>
              </w:rPr>
              <w:t>91283</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2"/>
                <w:szCs w:val="22"/>
                <w:u w:val="none"/>
                <w:lang w:val="en-US" w:eastAsia="zh-CN" w:bidi="ar"/>
              </w:rPr>
            </w:pPr>
            <w:r>
              <w:rPr>
                <w:rFonts w:hint="eastAsia" w:ascii="仿宋" w:hAnsi="仿宋" w:eastAsia="仿宋" w:cs="仿宋"/>
                <w:i w:val="0"/>
                <w:color w:val="auto"/>
                <w:kern w:val="0"/>
                <w:sz w:val="22"/>
                <w:szCs w:val="22"/>
                <w:u w:val="none"/>
                <w:lang w:val="en-US" w:eastAsia="zh-CN" w:bidi="ar"/>
              </w:rPr>
              <w:t>307222</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2"/>
                <w:szCs w:val="22"/>
                <w:u w:val="none"/>
                <w:lang w:val="en-US" w:eastAsia="zh-CN" w:bidi="ar"/>
              </w:rPr>
            </w:pPr>
            <w:r>
              <w:rPr>
                <w:rFonts w:hint="eastAsia" w:ascii="仿宋" w:hAnsi="仿宋" w:eastAsia="仿宋" w:cs="仿宋"/>
                <w:i w:val="0"/>
                <w:color w:val="auto"/>
                <w:kern w:val="0"/>
                <w:sz w:val="22"/>
                <w:szCs w:val="22"/>
                <w:u w:val="none"/>
                <w:lang w:val="en-US" w:eastAsia="zh-CN" w:bidi="ar"/>
              </w:rPr>
              <w:t>6835</w:t>
            </w:r>
          </w:p>
        </w:tc>
      </w:tr>
      <w:tr>
        <w:tblPrEx>
          <w:shd w:val="clear" w:color="auto" w:fill="auto"/>
        </w:tblPrEx>
        <w:trPr>
          <w:trHeight w:val="540" w:hRule="atLeast"/>
        </w:trPr>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sz w:val="22"/>
                <w:szCs w:val="22"/>
                <w:u w:val="none"/>
              </w:rPr>
            </w:pPr>
            <w:r>
              <w:rPr>
                <w:rFonts w:hint="eastAsia" w:ascii="仿宋" w:hAnsi="仿宋" w:eastAsia="仿宋" w:cs="仿宋"/>
                <w:i w:val="0"/>
                <w:color w:val="auto"/>
                <w:kern w:val="0"/>
                <w:sz w:val="22"/>
                <w:szCs w:val="22"/>
                <w:u w:val="none"/>
                <w:lang w:val="en-US" w:eastAsia="zh-CN" w:bidi="ar"/>
              </w:rPr>
              <w:t>第六周</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2"/>
                <w:szCs w:val="22"/>
                <w:u w:val="none"/>
                <w:lang w:val="en-US" w:eastAsia="zh-CN" w:bidi="ar"/>
              </w:rPr>
            </w:pPr>
            <w:r>
              <w:rPr>
                <w:rFonts w:hint="eastAsia" w:ascii="仿宋" w:hAnsi="仿宋" w:eastAsia="仿宋" w:cs="仿宋"/>
                <w:i w:val="0"/>
                <w:color w:val="auto"/>
                <w:kern w:val="0"/>
                <w:sz w:val="22"/>
                <w:szCs w:val="22"/>
                <w:u w:val="none"/>
                <w:lang w:val="en-US" w:eastAsia="zh-CN" w:bidi="ar"/>
              </w:rPr>
              <w:t>25207</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2"/>
                <w:szCs w:val="22"/>
                <w:u w:val="none"/>
                <w:lang w:val="en-US" w:eastAsia="zh-CN" w:bidi="ar"/>
              </w:rPr>
            </w:pPr>
            <w:r>
              <w:rPr>
                <w:rFonts w:hint="eastAsia" w:ascii="仿宋" w:hAnsi="仿宋" w:eastAsia="仿宋" w:cs="仿宋"/>
                <w:i w:val="0"/>
                <w:color w:val="auto"/>
                <w:kern w:val="0"/>
                <w:sz w:val="22"/>
                <w:szCs w:val="22"/>
                <w:u w:val="none"/>
                <w:lang w:val="en-US" w:eastAsia="zh-CN" w:bidi="ar"/>
              </w:rPr>
              <w:t xml:space="preserve">5041 </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2"/>
                <w:szCs w:val="22"/>
                <w:u w:val="none"/>
                <w:lang w:val="en-US" w:eastAsia="zh-CN" w:bidi="ar"/>
              </w:rPr>
            </w:pPr>
            <w:r>
              <w:rPr>
                <w:rFonts w:hint="eastAsia" w:ascii="仿宋" w:hAnsi="仿宋" w:eastAsia="仿宋" w:cs="仿宋"/>
                <w:i w:val="0"/>
                <w:color w:val="auto"/>
                <w:kern w:val="0"/>
                <w:sz w:val="22"/>
                <w:szCs w:val="22"/>
                <w:u w:val="none"/>
                <w:lang w:val="en-US" w:eastAsia="zh-CN" w:bidi="ar"/>
              </w:rPr>
              <w:t>94.79%</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2"/>
                <w:szCs w:val="22"/>
                <w:u w:val="none"/>
                <w:lang w:val="en-US" w:eastAsia="zh-CN" w:bidi="ar"/>
              </w:rPr>
            </w:pPr>
            <w:r>
              <w:rPr>
                <w:rFonts w:hint="eastAsia" w:ascii="仿宋" w:hAnsi="仿宋" w:eastAsia="仿宋" w:cs="仿宋"/>
                <w:i w:val="0"/>
                <w:color w:val="auto"/>
                <w:kern w:val="0"/>
                <w:sz w:val="22"/>
                <w:szCs w:val="22"/>
                <w:u w:val="none"/>
                <w:lang w:val="en-US" w:eastAsia="zh-CN" w:bidi="ar"/>
              </w:rPr>
              <w:t>102880</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2"/>
                <w:szCs w:val="22"/>
                <w:u w:val="none"/>
                <w:lang w:val="en-US" w:eastAsia="zh-CN" w:bidi="ar"/>
              </w:rPr>
            </w:pPr>
            <w:r>
              <w:rPr>
                <w:rFonts w:hint="eastAsia" w:ascii="仿宋" w:hAnsi="仿宋" w:eastAsia="仿宋" w:cs="仿宋"/>
                <w:i w:val="0"/>
                <w:color w:val="auto"/>
                <w:kern w:val="0"/>
                <w:sz w:val="22"/>
                <w:szCs w:val="22"/>
                <w:u w:val="none"/>
                <w:lang w:val="en-US" w:eastAsia="zh-CN" w:bidi="ar"/>
              </w:rPr>
              <w:t>367013</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2"/>
                <w:szCs w:val="22"/>
                <w:u w:val="none"/>
                <w:lang w:val="en-US" w:eastAsia="zh-CN" w:bidi="ar"/>
              </w:rPr>
            </w:pPr>
            <w:r>
              <w:rPr>
                <w:rFonts w:hint="eastAsia" w:ascii="仿宋" w:hAnsi="仿宋" w:eastAsia="仿宋" w:cs="仿宋"/>
                <w:i w:val="0"/>
                <w:color w:val="auto"/>
                <w:kern w:val="0"/>
                <w:sz w:val="22"/>
                <w:szCs w:val="22"/>
                <w:u w:val="none"/>
                <w:lang w:val="en-US" w:eastAsia="zh-CN" w:bidi="ar"/>
              </w:rPr>
              <w:t>6290</w:t>
            </w:r>
          </w:p>
        </w:tc>
      </w:tr>
      <w:tr>
        <w:tblPrEx>
          <w:shd w:val="clear" w:color="auto" w:fill="auto"/>
        </w:tblPrEx>
        <w:trPr>
          <w:trHeight w:val="540" w:hRule="atLeast"/>
        </w:trPr>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sz w:val="22"/>
                <w:szCs w:val="22"/>
                <w:u w:val="none"/>
              </w:rPr>
            </w:pPr>
            <w:r>
              <w:rPr>
                <w:rFonts w:hint="eastAsia" w:ascii="仿宋" w:hAnsi="仿宋" w:eastAsia="仿宋" w:cs="仿宋"/>
                <w:i w:val="0"/>
                <w:color w:val="auto"/>
                <w:kern w:val="0"/>
                <w:sz w:val="22"/>
                <w:szCs w:val="22"/>
                <w:u w:val="none"/>
                <w:lang w:val="en-US" w:eastAsia="zh-CN" w:bidi="ar"/>
              </w:rPr>
              <w:t>第七周</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2"/>
                <w:szCs w:val="22"/>
                <w:u w:val="none"/>
                <w:lang w:val="en-US" w:eastAsia="zh-CN" w:bidi="ar"/>
              </w:rPr>
            </w:pPr>
            <w:r>
              <w:rPr>
                <w:rFonts w:hint="eastAsia" w:ascii="仿宋" w:hAnsi="仿宋" w:eastAsia="仿宋" w:cs="仿宋"/>
                <w:i w:val="0"/>
                <w:color w:val="auto"/>
                <w:kern w:val="0"/>
                <w:sz w:val="22"/>
                <w:szCs w:val="22"/>
                <w:u w:val="none"/>
                <w:lang w:val="en-US" w:eastAsia="zh-CN" w:bidi="ar"/>
              </w:rPr>
              <w:t>19169</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2"/>
                <w:szCs w:val="22"/>
                <w:u w:val="none"/>
                <w:lang w:val="en-US" w:eastAsia="zh-CN" w:bidi="ar"/>
              </w:rPr>
            </w:pPr>
            <w:r>
              <w:rPr>
                <w:rFonts w:hint="eastAsia" w:ascii="仿宋" w:hAnsi="仿宋" w:eastAsia="仿宋" w:cs="仿宋"/>
                <w:i w:val="0"/>
                <w:color w:val="auto"/>
                <w:kern w:val="0"/>
                <w:sz w:val="22"/>
                <w:szCs w:val="22"/>
                <w:u w:val="none"/>
                <w:lang w:val="en-US" w:eastAsia="zh-CN" w:bidi="ar"/>
              </w:rPr>
              <w:t xml:space="preserve">4792 </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2"/>
                <w:szCs w:val="22"/>
                <w:u w:val="none"/>
                <w:lang w:val="en-US" w:eastAsia="zh-CN" w:bidi="ar"/>
              </w:rPr>
            </w:pPr>
            <w:r>
              <w:rPr>
                <w:rFonts w:hint="eastAsia" w:ascii="仿宋" w:hAnsi="仿宋" w:eastAsia="仿宋" w:cs="仿宋"/>
                <w:i w:val="0"/>
                <w:color w:val="auto"/>
                <w:kern w:val="0"/>
                <w:sz w:val="22"/>
                <w:szCs w:val="22"/>
                <w:u w:val="none"/>
                <w:lang w:val="en-US" w:eastAsia="zh-CN" w:bidi="ar"/>
              </w:rPr>
              <w:t>95.15%</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2"/>
                <w:szCs w:val="22"/>
                <w:u w:val="none"/>
                <w:lang w:val="en-US" w:eastAsia="zh-CN" w:bidi="ar"/>
              </w:rPr>
            </w:pPr>
            <w:r>
              <w:rPr>
                <w:rFonts w:hint="eastAsia" w:ascii="仿宋" w:hAnsi="仿宋" w:eastAsia="仿宋" w:cs="仿宋"/>
                <w:i w:val="0"/>
                <w:color w:val="auto"/>
                <w:kern w:val="0"/>
                <w:sz w:val="22"/>
                <w:szCs w:val="22"/>
                <w:u w:val="none"/>
                <w:lang w:val="en-US" w:eastAsia="zh-CN" w:bidi="ar"/>
              </w:rPr>
              <w:t>146702</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2"/>
                <w:szCs w:val="22"/>
                <w:u w:val="none"/>
                <w:lang w:val="en-US" w:eastAsia="zh-CN" w:bidi="ar"/>
              </w:rPr>
            </w:pPr>
            <w:r>
              <w:rPr>
                <w:rFonts w:hint="eastAsia" w:ascii="仿宋" w:hAnsi="仿宋" w:eastAsia="仿宋" w:cs="仿宋"/>
                <w:i w:val="0"/>
                <w:color w:val="auto"/>
                <w:kern w:val="0"/>
                <w:sz w:val="22"/>
                <w:szCs w:val="22"/>
                <w:u w:val="none"/>
                <w:lang w:val="en-US" w:eastAsia="zh-CN" w:bidi="ar"/>
              </w:rPr>
              <w:t>642115</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2"/>
                <w:szCs w:val="22"/>
                <w:u w:val="none"/>
                <w:lang w:val="en-US" w:eastAsia="zh-CN" w:bidi="ar"/>
              </w:rPr>
            </w:pPr>
            <w:r>
              <w:rPr>
                <w:rFonts w:hint="eastAsia" w:ascii="仿宋" w:hAnsi="仿宋" w:eastAsia="仿宋" w:cs="仿宋"/>
                <w:i w:val="0"/>
                <w:color w:val="auto"/>
                <w:kern w:val="0"/>
                <w:sz w:val="22"/>
                <w:szCs w:val="22"/>
                <w:u w:val="none"/>
                <w:lang w:val="en-US" w:eastAsia="zh-CN" w:bidi="ar"/>
              </w:rPr>
              <w:t>4922</w:t>
            </w:r>
          </w:p>
        </w:tc>
      </w:tr>
      <w:tr>
        <w:tblPrEx>
          <w:shd w:val="clear" w:color="auto" w:fill="auto"/>
        </w:tblPrEx>
        <w:trPr>
          <w:trHeight w:val="540" w:hRule="atLeast"/>
        </w:trPr>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sz w:val="22"/>
                <w:szCs w:val="22"/>
                <w:u w:val="none"/>
              </w:rPr>
            </w:pPr>
            <w:r>
              <w:rPr>
                <w:rFonts w:hint="eastAsia" w:ascii="仿宋" w:hAnsi="仿宋" w:eastAsia="仿宋" w:cs="仿宋"/>
                <w:i w:val="0"/>
                <w:color w:val="auto"/>
                <w:kern w:val="0"/>
                <w:sz w:val="22"/>
                <w:szCs w:val="22"/>
                <w:u w:val="none"/>
                <w:lang w:val="en-US" w:eastAsia="zh-CN" w:bidi="ar"/>
              </w:rPr>
              <w:t>第八周</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2"/>
                <w:szCs w:val="22"/>
                <w:u w:val="none"/>
                <w:lang w:val="en-US" w:eastAsia="zh-CN" w:bidi="ar"/>
              </w:rPr>
            </w:pPr>
            <w:r>
              <w:rPr>
                <w:rFonts w:hint="eastAsia" w:ascii="仿宋" w:hAnsi="仿宋" w:eastAsia="仿宋" w:cs="仿宋"/>
                <w:i w:val="0"/>
                <w:color w:val="auto"/>
                <w:kern w:val="0"/>
                <w:sz w:val="22"/>
                <w:szCs w:val="22"/>
                <w:u w:val="none"/>
                <w:lang w:val="en-US" w:eastAsia="zh-CN" w:bidi="ar"/>
              </w:rPr>
              <w:t>24960</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2"/>
                <w:szCs w:val="22"/>
                <w:u w:val="none"/>
                <w:lang w:val="en-US" w:eastAsia="zh-CN" w:bidi="ar"/>
              </w:rPr>
            </w:pPr>
            <w:r>
              <w:rPr>
                <w:rFonts w:hint="eastAsia" w:ascii="仿宋" w:hAnsi="仿宋" w:eastAsia="仿宋" w:cs="仿宋"/>
                <w:i w:val="0"/>
                <w:color w:val="auto"/>
                <w:kern w:val="0"/>
                <w:sz w:val="22"/>
                <w:szCs w:val="22"/>
                <w:u w:val="none"/>
                <w:lang w:val="en-US" w:eastAsia="zh-CN" w:bidi="ar"/>
              </w:rPr>
              <w:t xml:space="preserve">4992 </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2"/>
                <w:szCs w:val="22"/>
                <w:u w:val="none"/>
                <w:lang w:val="en-US" w:eastAsia="zh-CN" w:bidi="ar"/>
              </w:rPr>
            </w:pPr>
            <w:r>
              <w:rPr>
                <w:rFonts w:hint="eastAsia" w:ascii="仿宋" w:hAnsi="仿宋" w:eastAsia="仿宋" w:cs="仿宋"/>
                <w:i w:val="0"/>
                <w:color w:val="auto"/>
                <w:kern w:val="0"/>
                <w:sz w:val="22"/>
                <w:szCs w:val="22"/>
                <w:u w:val="none"/>
                <w:lang w:val="en-US" w:eastAsia="zh-CN" w:bidi="ar"/>
              </w:rPr>
              <w:t>94.18%</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2"/>
                <w:szCs w:val="22"/>
                <w:u w:val="none"/>
                <w:lang w:val="en-US" w:eastAsia="zh-CN" w:bidi="ar"/>
              </w:rPr>
            </w:pPr>
            <w:r>
              <w:rPr>
                <w:rFonts w:hint="eastAsia" w:ascii="仿宋" w:hAnsi="仿宋" w:eastAsia="仿宋" w:cs="仿宋"/>
                <w:i w:val="0"/>
                <w:color w:val="auto"/>
                <w:kern w:val="0"/>
                <w:sz w:val="22"/>
                <w:szCs w:val="22"/>
                <w:u w:val="none"/>
                <w:lang w:val="en-US" w:eastAsia="zh-CN" w:bidi="ar"/>
              </w:rPr>
              <w:t>250766</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2"/>
                <w:szCs w:val="22"/>
                <w:u w:val="none"/>
                <w:lang w:val="en-US" w:eastAsia="zh-CN" w:bidi="ar"/>
              </w:rPr>
            </w:pPr>
            <w:r>
              <w:rPr>
                <w:rFonts w:hint="eastAsia" w:ascii="仿宋" w:hAnsi="仿宋" w:eastAsia="仿宋" w:cs="仿宋"/>
                <w:i w:val="0"/>
                <w:color w:val="auto"/>
                <w:kern w:val="0"/>
                <w:sz w:val="22"/>
                <w:szCs w:val="22"/>
                <w:u w:val="none"/>
                <w:lang w:val="en-US" w:eastAsia="zh-CN" w:bidi="ar"/>
              </w:rPr>
              <w:t>414721</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2"/>
                <w:szCs w:val="22"/>
                <w:u w:val="none"/>
                <w:lang w:val="en-US" w:eastAsia="zh-CN" w:bidi="ar"/>
              </w:rPr>
            </w:pPr>
            <w:r>
              <w:rPr>
                <w:rFonts w:hint="eastAsia" w:ascii="仿宋" w:hAnsi="仿宋" w:eastAsia="仿宋" w:cs="仿宋"/>
                <w:i w:val="0"/>
                <w:color w:val="auto"/>
                <w:kern w:val="0"/>
                <w:sz w:val="22"/>
                <w:szCs w:val="22"/>
                <w:u w:val="none"/>
                <w:lang w:val="en-US" w:eastAsia="zh-CN" w:bidi="ar"/>
              </w:rPr>
              <w:t>6163</w:t>
            </w:r>
          </w:p>
        </w:tc>
      </w:tr>
      <w:tr>
        <w:tblPrEx>
          <w:shd w:val="clear" w:color="auto" w:fill="auto"/>
        </w:tblPrEx>
        <w:trPr>
          <w:trHeight w:val="540" w:hRule="atLeast"/>
        </w:trPr>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sz w:val="22"/>
                <w:szCs w:val="22"/>
                <w:u w:val="none"/>
              </w:rPr>
            </w:pPr>
            <w:r>
              <w:rPr>
                <w:rFonts w:hint="eastAsia" w:ascii="仿宋" w:hAnsi="仿宋" w:eastAsia="仿宋" w:cs="仿宋"/>
                <w:i w:val="0"/>
                <w:color w:val="auto"/>
                <w:kern w:val="0"/>
                <w:sz w:val="22"/>
                <w:szCs w:val="22"/>
                <w:u w:val="none"/>
                <w:lang w:val="en-US" w:eastAsia="zh-CN" w:bidi="ar"/>
              </w:rPr>
              <w:t>合计</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2"/>
                <w:szCs w:val="22"/>
                <w:u w:val="none"/>
                <w:lang w:val="en-US" w:eastAsia="zh-CN" w:bidi="ar"/>
              </w:rPr>
            </w:pPr>
            <w:r>
              <w:rPr>
                <w:rFonts w:hint="eastAsia" w:ascii="仿宋" w:hAnsi="仿宋" w:eastAsia="仿宋" w:cs="仿宋"/>
                <w:i w:val="0"/>
                <w:color w:val="auto"/>
                <w:kern w:val="0"/>
                <w:sz w:val="22"/>
                <w:szCs w:val="22"/>
                <w:u w:val="none"/>
                <w:lang w:val="en-US" w:eastAsia="zh-CN" w:bidi="ar"/>
              </w:rPr>
              <w:t>93285</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2"/>
                <w:szCs w:val="22"/>
                <w:u w:val="none"/>
                <w:lang w:val="en-US" w:eastAsia="zh-CN" w:bidi="ar"/>
              </w:rPr>
            </w:pPr>
            <w:r>
              <w:rPr>
                <w:rFonts w:hint="eastAsia" w:ascii="仿宋" w:hAnsi="仿宋" w:eastAsia="仿宋" w:cs="仿宋"/>
                <w:i w:val="0"/>
                <w:color w:val="auto"/>
                <w:kern w:val="0"/>
                <w:sz w:val="22"/>
                <w:szCs w:val="22"/>
                <w:u w:val="none"/>
                <w:lang w:val="en-US" w:eastAsia="zh-CN" w:bidi="ar"/>
              </w:rPr>
              <w:t>4904</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2"/>
                <w:szCs w:val="22"/>
                <w:u w:val="none"/>
                <w:lang w:val="en-US" w:eastAsia="zh-CN" w:bidi="ar"/>
              </w:rPr>
            </w:pPr>
            <w:r>
              <w:rPr>
                <w:rFonts w:hint="eastAsia" w:ascii="仿宋" w:hAnsi="仿宋" w:eastAsia="仿宋" w:cs="仿宋"/>
                <w:i w:val="0"/>
                <w:color w:val="auto"/>
                <w:kern w:val="0"/>
                <w:sz w:val="22"/>
                <w:szCs w:val="22"/>
                <w:u w:val="none"/>
                <w:lang w:val="en-US" w:eastAsia="zh-CN" w:bidi="ar"/>
              </w:rPr>
              <w:t>94.04%</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2"/>
                <w:szCs w:val="22"/>
                <w:u w:val="none"/>
                <w:lang w:val="en-US" w:eastAsia="zh-CN" w:bidi="ar"/>
              </w:rPr>
            </w:pPr>
            <w:r>
              <w:rPr>
                <w:rFonts w:hint="eastAsia" w:ascii="仿宋" w:hAnsi="仿宋" w:eastAsia="仿宋" w:cs="仿宋"/>
                <w:i w:val="0"/>
                <w:color w:val="auto"/>
                <w:kern w:val="0"/>
                <w:sz w:val="22"/>
                <w:szCs w:val="22"/>
                <w:u w:val="none"/>
                <w:lang w:val="en-US" w:eastAsia="zh-CN" w:bidi="ar"/>
              </w:rPr>
              <w:t>591631</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2"/>
                <w:szCs w:val="22"/>
                <w:u w:val="none"/>
                <w:lang w:val="en-US" w:eastAsia="zh-CN" w:bidi="ar"/>
              </w:rPr>
            </w:pPr>
            <w:r>
              <w:rPr>
                <w:rFonts w:hint="eastAsia" w:ascii="仿宋" w:hAnsi="仿宋" w:eastAsia="仿宋" w:cs="仿宋"/>
                <w:i w:val="0"/>
                <w:color w:val="auto"/>
                <w:kern w:val="0"/>
                <w:sz w:val="22"/>
                <w:szCs w:val="22"/>
                <w:u w:val="none"/>
                <w:lang w:val="en-US" w:eastAsia="zh-CN" w:bidi="ar"/>
              </w:rPr>
              <w:t>1731071</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auto"/>
                <w:kern w:val="0"/>
                <w:sz w:val="22"/>
                <w:szCs w:val="22"/>
                <w:u w:val="none"/>
                <w:lang w:val="en-US" w:eastAsia="zh-CN" w:bidi="ar"/>
              </w:rPr>
            </w:pPr>
            <w:r>
              <w:rPr>
                <w:rFonts w:hint="eastAsia" w:ascii="仿宋" w:hAnsi="仿宋" w:eastAsia="仿宋" w:cs="仿宋"/>
                <w:i w:val="0"/>
                <w:color w:val="auto"/>
                <w:kern w:val="0"/>
                <w:sz w:val="22"/>
                <w:szCs w:val="22"/>
                <w:u w:val="none"/>
                <w:lang w:val="en-US" w:eastAsia="zh-CN" w:bidi="ar"/>
              </w:rPr>
              <w:t>24210</w:t>
            </w:r>
          </w:p>
        </w:tc>
      </w:tr>
    </w:tbl>
    <w:p>
      <w:pPr>
        <w:keepNext w:val="0"/>
        <w:keepLines w:val="0"/>
        <w:pageBreakBefore w:val="0"/>
        <w:kinsoku/>
        <w:wordWrap/>
        <w:overflowPunct/>
        <w:topLinePunct w:val="0"/>
        <w:autoSpaceDE/>
        <w:autoSpaceDN/>
        <w:bidi w:val="0"/>
        <w:adjustRightInd/>
        <w:snapToGrid/>
        <w:spacing w:line="308" w:lineRule="auto"/>
        <w:ind w:firstLine="480" w:firstLineChars="200"/>
        <w:jc w:val="left"/>
        <w:textAlignment w:val="center"/>
        <w:rPr>
          <w:rFonts w:hint="eastAsia" w:ascii="仿宋" w:hAnsi="仿宋" w:eastAsia="仿宋" w:cs="仿宋"/>
          <w:color w:val="auto"/>
          <w:sz w:val="24"/>
          <w:szCs w:val="24"/>
          <w:lang w:val="en-US" w:eastAsia="zh-CN"/>
        </w:rPr>
      </w:pPr>
    </w:p>
    <w:p>
      <w:pPr>
        <w:keepNext w:val="0"/>
        <w:keepLines w:val="0"/>
        <w:pageBreakBefore w:val="0"/>
        <w:kinsoku/>
        <w:wordWrap/>
        <w:overflowPunct/>
        <w:topLinePunct w:val="0"/>
        <w:autoSpaceDE/>
        <w:autoSpaceDN/>
        <w:bidi w:val="0"/>
        <w:adjustRightInd/>
        <w:snapToGrid/>
        <w:spacing w:line="308" w:lineRule="auto"/>
        <w:ind w:firstLine="480" w:firstLineChars="200"/>
        <w:jc w:val="left"/>
        <w:textAlignment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三、学院教师在线教学情况调查</w:t>
      </w:r>
    </w:p>
    <w:p>
      <w:pPr>
        <w:keepNext w:val="0"/>
        <w:keepLines w:val="0"/>
        <w:pageBreakBefore w:val="0"/>
        <w:kinsoku/>
        <w:wordWrap/>
        <w:overflowPunct/>
        <w:topLinePunct w:val="0"/>
        <w:autoSpaceDE/>
        <w:autoSpaceDN/>
        <w:bidi w:val="0"/>
        <w:adjustRightInd/>
        <w:snapToGrid/>
        <w:spacing w:line="308" w:lineRule="auto"/>
        <w:ind w:firstLine="480" w:firstLineChars="200"/>
        <w:jc w:val="left"/>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2020年</w:t>
      </w:r>
      <w:r>
        <w:rPr>
          <w:rFonts w:hint="eastAsia" w:ascii="仿宋" w:hAnsi="仿宋" w:eastAsia="仿宋" w:cs="仿宋"/>
          <w:color w:val="auto"/>
          <w:sz w:val="24"/>
          <w:szCs w:val="24"/>
          <w:u w:val="none"/>
          <w:lang w:val="en-US" w:eastAsia="zh-CN"/>
        </w:rPr>
        <w:t>3</w:t>
      </w:r>
      <w:r>
        <w:rPr>
          <w:rFonts w:hint="eastAsia" w:ascii="仿宋" w:hAnsi="仿宋" w:eastAsia="仿宋" w:cs="仿宋"/>
          <w:color w:val="auto"/>
          <w:sz w:val="24"/>
          <w:szCs w:val="24"/>
          <w:u w:val="none"/>
        </w:rPr>
        <w:t>月</w:t>
      </w:r>
      <w:r>
        <w:rPr>
          <w:rFonts w:hint="eastAsia" w:ascii="仿宋" w:hAnsi="仿宋" w:eastAsia="仿宋" w:cs="仿宋"/>
          <w:color w:val="auto"/>
          <w:sz w:val="24"/>
          <w:szCs w:val="24"/>
          <w:u w:val="none"/>
          <w:lang w:val="en-US" w:eastAsia="zh-CN"/>
        </w:rPr>
        <w:t>31</w:t>
      </w:r>
      <w:r>
        <w:rPr>
          <w:rFonts w:hint="eastAsia" w:ascii="仿宋" w:hAnsi="仿宋" w:eastAsia="仿宋" w:cs="仿宋"/>
          <w:color w:val="auto"/>
          <w:sz w:val="24"/>
          <w:szCs w:val="24"/>
          <w:u w:val="none"/>
        </w:rPr>
        <w:t>日-</w:t>
      </w:r>
      <w:r>
        <w:rPr>
          <w:rFonts w:hint="eastAsia" w:ascii="仿宋" w:hAnsi="仿宋" w:eastAsia="仿宋" w:cs="仿宋"/>
          <w:color w:val="auto"/>
          <w:sz w:val="24"/>
          <w:szCs w:val="24"/>
          <w:u w:val="none"/>
          <w:lang w:val="en-US" w:eastAsia="zh-CN"/>
        </w:rPr>
        <w:t>4</w:t>
      </w:r>
      <w:r>
        <w:rPr>
          <w:rFonts w:hint="eastAsia" w:ascii="仿宋" w:hAnsi="仿宋" w:eastAsia="仿宋" w:cs="仿宋"/>
          <w:color w:val="auto"/>
          <w:sz w:val="24"/>
          <w:szCs w:val="24"/>
          <w:u w:val="none"/>
        </w:rPr>
        <w:t>月</w:t>
      </w:r>
      <w:r>
        <w:rPr>
          <w:rFonts w:hint="eastAsia" w:ascii="仿宋" w:hAnsi="仿宋" w:eastAsia="仿宋" w:cs="仿宋"/>
          <w:color w:val="auto"/>
          <w:sz w:val="24"/>
          <w:szCs w:val="24"/>
          <w:u w:val="none"/>
          <w:lang w:val="en-US" w:eastAsia="zh-CN"/>
        </w:rPr>
        <w:t>3</w:t>
      </w:r>
      <w:r>
        <w:rPr>
          <w:rFonts w:hint="eastAsia" w:ascii="仿宋" w:hAnsi="仿宋" w:eastAsia="仿宋" w:cs="仿宋"/>
          <w:color w:val="auto"/>
          <w:sz w:val="24"/>
          <w:szCs w:val="24"/>
          <w:u w:val="none"/>
        </w:rPr>
        <w:t>日</w:t>
      </w:r>
      <w:r>
        <w:rPr>
          <w:rFonts w:hint="eastAsia" w:ascii="仿宋" w:hAnsi="仿宋" w:eastAsia="仿宋" w:cs="仿宋"/>
          <w:color w:val="auto"/>
          <w:sz w:val="24"/>
          <w:szCs w:val="24"/>
          <w:lang w:val="en-US" w:eastAsia="zh-CN"/>
        </w:rPr>
        <w:t>，学院对</w:t>
      </w:r>
      <w:r>
        <w:rPr>
          <w:rFonts w:hint="eastAsia" w:ascii="仿宋" w:hAnsi="仿宋" w:eastAsia="仿宋" w:cs="仿宋"/>
          <w:color w:val="auto"/>
          <w:sz w:val="24"/>
          <w:szCs w:val="24"/>
          <w:u w:val="none"/>
          <w:lang w:val="en-US" w:eastAsia="zh-CN"/>
        </w:rPr>
        <w:t>所有在线授课教师</w:t>
      </w:r>
      <w:r>
        <w:rPr>
          <w:rFonts w:hint="eastAsia" w:ascii="仿宋" w:hAnsi="仿宋" w:eastAsia="仿宋" w:cs="仿宋"/>
          <w:color w:val="auto"/>
          <w:sz w:val="24"/>
          <w:szCs w:val="24"/>
          <w:lang w:val="en-US" w:eastAsia="zh-CN"/>
        </w:rPr>
        <w:t>进行了调查，</w:t>
      </w:r>
      <w:r>
        <w:rPr>
          <w:rFonts w:hint="eastAsia" w:ascii="仿宋" w:hAnsi="仿宋" w:eastAsia="仿宋" w:cs="仿宋"/>
          <w:color w:val="auto"/>
          <w:sz w:val="24"/>
          <w:szCs w:val="24"/>
          <w:u w:val="none"/>
          <w:lang w:eastAsia="zh-CN"/>
        </w:rPr>
        <w:t>通过</w:t>
      </w:r>
      <w:r>
        <w:rPr>
          <w:rFonts w:hint="eastAsia" w:ascii="仿宋" w:hAnsi="仿宋" w:eastAsia="仿宋" w:cs="仿宋"/>
          <w:color w:val="auto"/>
          <w:sz w:val="24"/>
          <w:szCs w:val="24"/>
          <w:u w:val="none"/>
          <w:lang w:val="en-US" w:eastAsia="zh-CN"/>
        </w:rPr>
        <w:t>向学院103位已在</w:t>
      </w:r>
      <w:r>
        <w:rPr>
          <w:rFonts w:hint="eastAsia" w:ascii="仿宋" w:hAnsi="仿宋" w:eastAsia="仿宋" w:cs="仿宋"/>
          <w:color w:val="auto"/>
          <w:sz w:val="24"/>
          <w:szCs w:val="24"/>
        </w:rPr>
        <w:t>云课堂智慧职教平台</w:t>
      </w:r>
      <w:r>
        <w:rPr>
          <w:rFonts w:hint="eastAsia" w:ascii="仿宋" w:hAnsi="仿宋" w:eastAsia="仿宋" w:cs="仿宋"/>
          <w:color w:val="auto"/>
          <w:sz w:val="24"/>
          <w:szCs w:val="24"/>
          <w:u w:val="none"/>
          <w:lang w:val="en-US" w:eastAsia="zh-CN"/>
        </w:rPr>
        <w:t>开展在线教学的教师</w:t>
      </w:r>
      <w:r>
        <w:rPr>
          <w:rFonts w:hint="eastAsia" w:ascii="仿宋" w:hAnsi="仿宋" w:eastAsia="仿宋" w:cs="仿宋"/>
          <w:color w:val="auto"/>
          <w:sz w:val="24"/>
          <w:szCs w:val="24"/>
          <w:u w:val="none"/>
          <w:lang w:eastAsia="zh-CN"/>
        </w:rPr>
        <w:t>发放问卷，共回收答</w:t>
      </w:r>
      <w:r>
        <w:rPr>
          <w:rFonts w:hint="eastAsia" w:ascii="仿宋" w:hAnsi="仿宋" w:eastAsia="仿宋" w:cs="仿宋"/>
          <w:color w:val="auto"/>
          <w:sz w:val="24"/>
          <w:szCs w:val="24"/>
          <w:u w:val="none"/>
        </w:rPr>
        <w:t>卷</w:t>
      </w:r>
      <w:r>
        <w:rPr>
          <w:rFonts w:hint="eastAsia" w:ascii="仿宋" w:hAnsi="仿宋" w:eastAsia="仿宋" w:cs="仿宋"/>
          <w:color w:val="auto"/>
          <w:sz w:val="24"/>
          <w:szCs w:val="24"/>
          <w:u w:val="none"/>
          <w:lang w:val="en-US" w:eastAsia="zh-CN"/>
        </w:rPr>
        <w:t>84</w:t>
      </w:r>
      <w:r>
        <w:rPr>
          <w:rFonts w:hint="eastAsia" w:ascii="仿宋" w:hAnsi="仿宋" w:eastAsia="仿宋" w:cs="仿宋"/>
          <w:color w:val="auto"/>
          <w:sz w:val="24"/>
          <w:szCs w:val="24"/>
          <w:u w:val="none"/>
        </w:rPr>
        <w:t>份</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lang w:val="en-US" w:eastAsia="zh-CN"/>
        </w:rPr>
        <w:t>回收</w:t>
      </w:r>
      <w:r>
        <w:rPr>
          <w:rFonts w:hint="eastAsia" w:ascii="仿宋" w:hAnsi="仿宋" w:eastAsia="仿宋" w:cs="仿宋"/>
          <w:color w:val="auto"/>
          <w:sz w:val="24"/>
          <w:szCs w:val="24"/>
          <w:u w:val="none"/>
          <w:lang w:eastAsia="zh-CN"/>
        </w:rPr>
        <w:t>比例达到</w:t>
      </w:r>
      <w:r>
        <w:rPr>
          <w:rFonts w:hint="eastAsia" w:ascii="仿宋" w:hAnsi="仿宋" w:eastAsia="仿宋" w:cs="仿宋"/>
          <w:color w:val="auto"/>
          <w:sz w:val="24"/>
          <w:szCs w:val="24"/>
          <w:u w:val="none"/>
          <w:lang w:val="en-US" w:eastAsia="zh-CN"/>
        </w:rPr>
        <w:t>81.55%。经第一次审核，有效答卷77份，无效答卷7份（排除有明显奇异点的答卷）。为确保问卷真实准确性，教学质量监控与评价中心继续对77份有效问卷进行二次审核。经查全部有效，故本次调查问卷有效卷77份，无效问卷7份，问卷有效率91.67%，有效抽样率74.76%</w:t>
      </w:r>
      <w:r>
        <w:rPr>
          <w:rFonts w:hint="eastAsia" w:ascii="仿宋" w:hAnsi="仿宋" w:eastAsia="仿宋" w:cs="仿宋"/>
          <w:color w:val="auto"/>
          <w:sz w:val="24"/>
          <w:szCs w:val="24"/>
          <w:u w:val="none"/>
          <w:lang w:eastAsia="zh-CN"/>
        </w:rPr>
        <w:t>。经分析整合，</w:t>
      </w:r>
      <w:r>
        <w:rPr>
          <w:rFonts w:hint="eastAsia" w:ascii="仿宋" w:hAnsi="仿宋" w:eastAsia="仿宋" w:cs="仿宋"/>
          <w:color w:val="auto"/>
          <w:sz w:val="24"/>
          <w:szCs w:val="24"/>
          <w:lang w:val="en-US" w:eastAsia="zh-CN"/>
        </w:rPr>
        <w:t>结论与建议如下：</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r>
        <w:rPr>
          <w:rFonts w:hint="default" w:ascii="仿宋" w:hAnsi="仿宋" w:eastAsia="仿宋" w:cs="仿宋"/>
          <w:color w:val="auto"/>
          <w:sz w:val="24"/>
          <w:szCs w:val="24"/>
          <w:lang w:val="en-US" w:eastAsia="zh-CN"/>
        </w:rPr>
        <w:t>学院教师线上教学情况良好</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default"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本次调查结果显示，68.83%的教师在疫情之前没开展在线教学，在疫情期间临危受命，不惧艰难，勇于担当，大部分教师通过学院的指导和培训、平台提供的使用手册或说明、平台技术人员的指导掌握在线教学平台的使用技术，92.21%的教师使用2个以上在线教学平台，77.92%的教师的在线教学中遇到的在线平台不畅通等各类技术问题，可以很快解决，没有教师不熟练使用在线教学平台，大部分教师积极开展视频直播教学、音频直播教学、在线研讨教学，98.70%的教师一般使用两种以上混合的在线教学授课方式，仅有1.3%的教师对在线教学的效果不满意。这充分反映了学院教师线上教学情况良好。</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r>
        <w:rPr>
          <w:rFonts w:hint="default" w:ascii="仿宋" w:hAnsi="仿宋" w:eastAsia="仿宋" w:cs="仿宋"/>
          <w:color w:val="auto"/>
          <w:sz w:val="24"/>
          <w:szCs w:val="24"/>
          <w:lang w:val="en-US" w:eastAsia="zh-CN"/>
        </w:rPr>
        <w:t>教师认为在线教学相比线下面授难度更大</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default"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本次调查结果显示，仅3.9%的教师认为在线教学过程中的要求低于线下面授，仅7.79%的教师认为在线教学完成教学目标容易于线下面授，仅7.79%的教师认为在线教学课堂管理容易于线下面授，没有教师在线教学备课花费的精力少于线下面授，</w:t>
      </w:r>
      <w:r>
        <w:rPr>
          <w:rFonts w:hint="eastAsia" w:ascii="仿宋" w:hAnsi="仿宋" w:eastAsia="仿宋" w:cs="仿宋"/>
          <w:color w:val="auto"/>
          <w:sz w:val="24"/>
          <w:szCs w:val="24"/>
          <w:lang w:val="en-US" w:eastAsia="zh-CN"/>
        </w:rPr>
        <w:t>仅</w:t>
      </w:r>
      <w:r>
        <w:rPr>
          <w:rFonts w:hint="default" w:ascii="仿宋" w:hAnsi="仿宋" w:eastAsia="仿宋" w:cs="仿宋"/>
          <w:color w:val="auto"/>
          <w:sz w:val="24"/>
          <w:szCs w:val="24"/>
          <w:lang w:val="en-US" w:eastAsia="zh-CN"/>
        </w:rPr>
        <w:t>有18.18%的教师在线教学师生互动环节次数少于线下面授，仅有9.09%的教师在线教学批改学生作业花费的精力少于线下面授，仅有1.3%的教师在线教学课后辅导与答疑花费的精力少于线下面授，</w:t>
      </w:r>
      <w:r>
        <w:rPr>
          <w:rFonts w:hint="eastAsia" w:ascii="仿宋" w:hAnsi="仿宋" w:eastAsia="仿宋" w:cs="仿宋"/>
          <w:color w:val="auto"/>
          <w:sz w:val="24"/>
          <w:szCs w:val="24"/>
          <w:lang w:val="en-US" w:eastAsia="zh-CN"/>
        </w:rPr>
        <w:t>仅有</w:t>
      </w:r>
      <w:r>
        <w:rPr>
          <w:rFonts w:hint="default" w:ascii="仿宋" w:hAnsi="仿宋" w:eastAsia="仿宋" w:cs="仿宋"/>
          <w:color w:val="auto"/>
          <w:sz w:val="24"/>
          <w:szCs w:val="24"/>
          <w:lang w:val="en-US" w:eastAsia="zh-CN"/>
        </w:rPr>
        <w:t>14.29%的教师认为在线教学效果好于线下面授，</w:t>
      </w:r>
      <w:r>
        <w:rPr>
          <w:rFonts w:hint="eastAsia" w:ascii="仿宋" w:hAnsi="仿宋" w:eastAsia="仿宋" w:cs="仿宋"/>
          <w:color w:val="auto"/>
          <w:sz w:val="24"/>
          <w:szCs w:val="24"/>
          <w:lang w:val="en-US" w:eastAsia="zh-CN"/>
        </w:rPr>
        <w:t>仅有</w:t>
      </w:r>
      <w:r>
        <w:rPr>
          <w:rFonts w:hint="default" w:ascii="仿宋" w:hAnsi="仿宋" w:eastAsia="仿宋" w:cs="仿宋"/>
          <w:color w:val="auto"/>
          <w:sz w:val="24"/>
          <w:szCs w:val="24"/>
          <w:lang w:val="en-US" w:eastAsia="zh-CN"/>
        </w:rPr>
        <w:t>14.29%的教师认同在线教学能够替代线下面授功能。这充分表明，教师认为在线教学相比线下面授难度更大，现阶段在线教学不可能完全代替线下面授，特别是B类、C类课程，在实训时更适合线下面授，而且，在线教学无法模拟校园大环境，不利于形成学生之间相互帮助、相互促进的良好学习环境，自习室、图书馆、实训室等设施对学生产生的积极作用更无法体现。</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r>
        <w:rPr>
          <w:rFonts w:hint="default" w:ascii="仿宋" w:hAnsi="仿宋" w:eastAsia="仿宋" w:cs="仿宋"/>
          <w:color w:val="auto"/>
          <w:sz w:val="24"/>
          <w:szCs w:val="24"/>
          <w:lang w:val="en-US" w:eastAsia="zh-CN"/>
        </w:rPr>
        <w:t>在线教学与线下面授可以结合使用</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default"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本次调查结果显示，虽然教师认为在线教学相比线下面授难度更大，但仅10.39%的教师不赞同疫情结束后继续在线下面授中结合使用在线教学，没有教师不熟练使用在线教学平台，仅有1.3%的教师对在线教学的效果不满意。从教师对在线教学的建议看出，我院教师已认识到，线下面授与在线教学各有其优缺点，随着师生观念的转变，技术的创新，特别是5G时代的到来，人工智能技术的融入，在线教学的优点将不断增加，未来趋势很有可能改变固有的教学形态。推广“线上”+“线下”混合式教学模式势在必行。</w:t>
      </w:r>
    </w:p>
    <w:p>
      <w:pPr>
        <w:keepNext w:val="0"/>
        <w:keepLines w:val="0"/>
        <w:pageBreakBefore w:val="0"/>
        <w:kinsoku/>
        <w:wordWrap/>
        <w:overflowPunct/>
        <w:topLinePunct w:val="0"/>
        <w:autoSpaceDE/>
        <w:autoSpaceDN/>
        <w:bidi w:val="0"/>
        <w:adjustRightInd/>
        <w:snapToGrid/>
        <w:spacing w:line="308" w:lineRule="auto"/>
        <w:jc w:val="center"/>
        <w:rPr>
          <w:rFonts w:ascii="仿宋" w:hAnsi="仿宋" w:eastAsia="仿宋" w:cs="仿宋"/>
          <w:b/>
          <w:bCs/>
          <w:color w:val="auto"/>
          <w:sz w:val="28"/>
          <w:szCs w:val="28"/>
        </w:rPr>
      </w:pPr>
      <w:r>
        <w:br w:type="page"/>
      </w:r>
      <w:r>
        <w:rPr>
          <w:rFonts w:hint="eastAsia" w:ascii="仿宋" w:hAnsi="仿宋" w:eastAsia="仿宋" w:cs="仿宋"/>
          <w:b/>
          <w:bCs/>
          <w:color w:val="auto"/>
          <w:sz w:val="28"/>
          <w:szCs w:val="28"/>
        </w:rPr>
        <w:t>第</w:t>
      </w:r>
      <w:r>
        <w:rPr>
          <w:rFonts w:hint="eastAsia" w:ascii="仿宋" w:hAnsi="仿宋" w:eastAsia="仿宋" w:cs="仿宋"/>
          <w:b/>
          <w:bCs/>
          <w:color w:val="auto"/>
          <w:sz w:val="28"/>
          <w:szCs w:val="28"/>
          <w:lang w:val="en-US" w:eastAsia="zh-CN"/>
        </w:rPr>
        <w:t>三</w:t>
      </w:r>
      <w:r>
        <w:rPr>
          <w:rFonts w:hint="eastAsia" w:ascii="仿宋" w:hAnsi="仿宋" w:eastAsia="仿宋" w:cs="仿宋"/>
          <w:b/>
          <w:bCs/>
          <w:color w:val="auto"/>
          <w:sz w:val="28"/>
          <w:szCs w:val="28"/>
        </w:rPr>
        <w:t xml:space="preserve">部分  </w:t>
      </w:r>
      <w:r>
        <w:rPr>
          <w:rFonts w:hint="eastAsia" w:ascii="仿宋" w:hAnsi="仿宋" w:eastAsia="仿宋" w:cs="仿宋"/>
          <w:b/>
          <w:bCs/>
          <w:color w:val="auto"/>
          <w:sz w:val="28"/>
          <w:szCs w:val="28"/>
          <w:lang w:eastAsia="zh-CN"/>
        </w:rPr>
        <w:t>第七批</w:t>
      </w:r>
      <w:r>
        <w:rPr>
          <w:rFonts w:hint="eastAsia" w:ascii="仿宋" w:hAnsi="仿宋" w:eastAsia="仿宋" w:cs="仿宋"/>
          <w:b/>
          <w:bCs/>
          <w:color w:val="auto"/>
          <w:sz w:val="28"/>
          <w:szCs w:val="28"/>
        </w:rPr>
        <w:t>在线课程建设评价情况</w:t>
      </w:r>
    </w:p>
    <w:p>
      <w:pPr>
        <w:keepNext w:val="0"/>
        <w:keepLines w:val="0"/>
        <w:pageBreakBefore w:val="0"/>
        <w:widowControl/>
        <w:kinsoku/>
        <w:wordWrap/>
        <w:overflowPunct/>
        <w:topLinePunct w:val="0"/>
        <w:autoSpaceDE/>
        <w:autoSpaceDN/>
        <w:bidi w:val="0"/>
        <w:adjustRightInd/>
        <w:snapToGrid/>
        <w:spacing w:line="308" w:lineRule="auto"/>
        <w:ind w:firstLine="400"/>
        <w:textAlignment w:val="center"/>
        <w:rPr>
          <w:rFonts w:ascii="仿宋" w:hAnsi="仿宋" w:eastAsia="仿宋" w:cs="仿宋"/>
          <w:color w:val="auto"/>
        </w:rPr>
      </w:pPr>
    </w:p>
    <w:p>
      <w:pPr>
        <w:keepNext w:val="0"/>
        <w:keepLines w:val="0"/>
        <w:pageBreakBefore w:val="0"/>
        <w:widowControl/>
        <w:kinsoku/>
        <w:wordWrap/>
        <w:overflowPunct/>
        <w:topLinePunct w:val="0"/>
        <w:autoSpaceDE/>
        <w:autoSpaceDN/>
        <w:bidi w:val="0"/>
        <w:adjustRightInd/>
        <w:snapToGrid/>
        <w:spacing w:line="308" w:lineRule="auto"/>
        <w:ind w:firstLine="480" w:firstLineChars="200"/>
        <w:textAlignment w:val="center"/>
        <w:rPr>
          <w:rFonts w:ascii="仿宋" w:hAnsi="仿宋" w:eastAsia="仿宋" w:cs="仿宋"/>
          <w:color w:val="auto"/>
        </w:rPr>
      </w:pPr>
      <w:r>
        <w:rPr>
          <w:rFonts w:hint="eastAsia" w:ascii="仿宋" w:hAnsi="仿宋" w:eastAsia="仿宋" w:cs="仿宋"/>
          <w:color w:val="auto"/>
        </w:rPr>
        <w:t>根据《福州软件职业技术学院在线课程建设评价办法》文件精神，经各在线课程组自评，各二级教学单位教学工作指导委员会审核认定。</w:t>
      </w:r>
      <w:r>
        <w:rPr>
          <w:rFonts w:hint="eastAsia" w:ascii="仿宋" w:hAnsi="仿宋" w:eastAsia="仿宋" w:cs="仿宋"/>
          <w:color w:val="auto"/>
          <w:lang w:eastAsia="zh-CN"/>
        </w:rPr>
        <w:t>第七批</w:t>
      </w:r>
      <w:r>
        <w:rPr>
          <w:rFonts w:hint="eastAsia" w:ascii="仿宋" w:hAnsi="仿宋" w:eastAsia="仿宋" w:cs="仿宋"/>
          <w:color w:val="auto"/>
          <w:lang w:val="en-US" w:eastAsia="zh-CN"/>
        </w:rPr>
        <w:t>10</w:t>
      </w:r>
      <w:r>
        <w:rPr>
          <w:rFonts w:hint="eastAsia" w:ascii="仿宋" w:hAnsi="仿宋" w:eastAsia="仿宋" w:cs="仿宋"/>
          <w:color w:val="auto"/>
        </w:rPr>
        <w:t>门在线课程建设评审情况如下：</w:t>
      </w:r>
    </w:p>
    <w:p>
      <w:pPr>
        <w:keepNext w:val="0"/>
        <w:keepLines w:val="0"/>
        <w:pageBreakBefore w:val="0"/>
        <w:widowControl/>
        <w:kinsoku/>
        <w:wordWrap/>
        <w:overflowPunct/>
        <w:topLinePunct w:val="0"/>
        <w:autoSpaceDE/>
        <w:autoSpaceDN/>
        <w:bidi w:val="0"/>
        <w:adjustRightInd/>
        <w:snapToGrid/>
        <w:spacing w:line="308" w:lineRule="auto"/>
        <w:ind w:firstLine="480" w:firstLineChars="200"/>
        <w:textAlignment w:val="center"/>
        <w:rPr>
          <w:rFonts w:ascii="仿宋" w:hAnsi="仿宋" w:eastAsia="仿宋" w:cs="仿宋"/>
          <w:color w:val="auto"/>
        </w:rPr>
      </w:pPr>
      <w:r>
        <w:rPr>
          <w:rFonts w:hint="eastAsia" w:ascii="仿宋" w:hAnsi="仿宋" w:eastAsia="仿宋" w:cs="仿宋"/>
          <w:color w:val="auto"/>
        </w:rPr>
        <w:t>认定二类课程（合格在线课程）</w:t>
      </w:r>
      <w:r>
        <w:rPr>
          <w:rFonts w:hint="eastAsia" w:ascii="仿宋" w:hAnsi="仿宋" w:eastAsia="仿宋" w:cs="仿宋"/>
          <w:color w:val="auto"/>
          <w:lang w:val="en-US" w:eastAsia="zh-CN"/>
        </w:rPr>
        <w:t>10</w:t>
      </w:r>
      <w:r>
        <w:rPr>
          <w:rFonts w:hint="eastAsia" w:ascii="仿宋" w:hAnsi="仿宋" w:eastAsia="仿宋" w:cs="仿宋"/>
          <w:color w:val="auto"/>
        </w:rPr>
        <w:t>门。请各二级教学单位，坚持“以评促建，以评促改，以评促管，评建结合，重在建设”的原则，依照标准要求组织进行在线课程改革和建设。学院将根据标准每两年将重新审查一次。若有不符合评价指标的，或者教学质量明显下降的，则取消合格在线课程的称号。</w:t>
      </w:r>
    </w:p>
    <w:p>
      <w:pPr>
        <w:keepNext w:val="0"/>
        <w:keepLines w:val="0"/>
        <w:pageBreakBefore w:val="0"/>
        <w:widowControl/>
        <w:kinsoku/>
        <w:wordWrap/>
        <w:overflowPunct/>
        <w:topLinePunct w:val="0"/>
        <w:autoSpaceDE/>
        <w:autoSpaceDN/>
        <w:bidi w:val="0"/>
        <w:adjustRightInd/>
        <w:snapToGrid/>
        <w:spacing w:line="308" w:lineRule="auto"/>
        <w:jc w:val="center"/>
        <w:rPr>
          <w:rFonts w:hint="eastAsia" w:ascii="仿宋" w:hAnsi="仿宋" w:eastAsia="仿宋" w:cs="仿宋"/>
          <w:b/>
          <w:bCs/>
          <w:color w:val="auto"/>
        </w:rPr>
      </w:pPr>
    </w:p>
    <w:p>
      <w:pPr>
        <w:keepNext w:val="0"/>
        <w:keepLines w:val="0"/>
        <w:pageBreakBefore w:val="0"/>
        <w:widowControl/>
        <w:kinsoku/>
        <w:wordWrap/>
        <w:overflowPunct/>
        <w:topLinePunct w:val="0"/>
        <w:autoSpaceDE/>
        <w:autoSpaceDN/>
        <w:bidi w:val="0"/>
        <w:adjustRightInd/>
        <w:snapToGrid/>
        <w:spacing w:line="308" w:lineRule="auto"/>
        <w:jc w:val="center"/>
        <w:rPr>
          <w:rFonts w:hint="eastAsia" w:ascii="仿宋" w:hAnsi="仿宋" w:eastAsia="仿宋" w:cs="仿宋"/>
          <w:b/>
          <w:bCs/>
          <w:color w:val="auto"/>
        </w:rPr>
      </w:pPr>
      <w:r>
        <w:rPr>
          <w:rFonts w:hint="eastAsia" w:ascii="仿宋" w:hAnsi="仿宋" w:eastAsia="仿宋" w:cs="仿宋"/>
          <w:b/>
          <w:bCs/>
          <w:color w:val="auto"/>
          <w:lang w:eastAsia="zh-CN"/>
        </w:rPr>
        <w:t>第七批</w:t>
      </w:r>
      <w:r>
        <w:rPr>
          <w:rFonts w:hint="eastAsia" w:ascii="仿宋" w:hAnsi="仿宋" w:eastAsia="仿宋" w:cs="仿宋"/>
          <w:b/>
          <w:bCs/>
          <w:color w:val="auto"/>
        </w:rPr>
        <w:t>在线课程建设评价情况表</w:t>
      </w:r>
    </w:p>
    <w:tbl>
      <w:tblPr>
        <w:tblStyle w:val="14"/>
        <w:tblW w:w="9733" w:type="dxa"/>
        <w:jc w:val="center"/>
        <w:shd w:val="clear" w:color="auto" w:fill="auto"/>
        <w:tblLayout w:type="autofit"/>
        <w:tblCellMar>
          <w:top w:w="0" w:type="dxa"/>
          <w:left w:w="0" w:type="dxa"/>
          <w:bottom w:w="0" w:type="dxa"/>
          <w:right w:w="0" w:type="dxa"/>
        </w:tblCellMar>
      </w:tblPr>
      <w:tblGrid>
        <w:gridCol w:w="384"/>
        <w:gridCol w:w="564"/>
        <w:gridCol w:w="1992"/>
        <w:gridCol w:w="1452"/>
        <w:gridCol w:w="648"/>
        <w:gridCol w:w="648"/>
        <w:gridCol w:w="780"/>
        <w:gridCol w:w="648"/>
        <w:gridCol w:w="1008"/>
        <w:gridCol w:w="1609"/>
      </w:tblGrid>
      <w:tr>
        <w:trPr>
          <w:trHeight w:val="58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序</w:t>
            </w:r>
            <w:r>
              <w:rPr>
                <w:rFonts w:hint="eastAsia" w:ascii="仿宋" w:hAnsi="仿宋" w:eastAsia="仿宋" w:cs="仿宋"/>
                <w:b/>
                <w:i w:val="0"/>
                <w:color w:val="000000"/>
                <w:kern w:val="0"/>
                <w:sz w:val="20"/>
                <w:szCs w:val="20"/>
                <w:u w:val="none"/>
                <w:lang w:val="en-US" w:eastAsia="zh-CN" w:bidi="ar"/>
              </w:rPr>
              <w:br w:type="textWrapping"/>
            </w:r>
            <w:r>
              <w:rPr>
                <w:rFonts w:hint="eastAsia" w:ascii="仿宋" w:hAnsi="仿宋" w:eastAsia="仿宋" w:cs="仿宋"/>
                <w:b/>
                <w:i w:val="0"/>
                <w:color w:val="000000"/>
                <w:kern w:val="0"/>
                <w:sz w:val="20"/>
                <w:szCs w:val="20"/>
                <w:u w:val="none"/>
                <w:lang w:val="en-US" w:eastAsia="zh-CN" w:bidi="ar"/>
              </w:rPr>
              <w:t>号</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教学</w:t>
            </w:r>
            <w:r>
              <w:rPr>
                <w:rFonts w:hint="eastAsia" w:ascii="仿宋" w:hAnsi="仿宋" w:eastAsia="仿宋" w:cs="仿宋"/>
                <w:b/>
                <w:i w:val="0"/>
                <w:color w:val="000000"/>
                <w:kern w:val="0"/>
                <w:sz w:val="20"/>
                <w:szCs w:val="20"/>
                <w:u w:val="none"/>
                <w:lang w:val="en-US" w:eastAsia="zh-CN" w:bidi="ar"/>
              </w:rPr>
              <w:br w:type="textWrapping"/>
            </w:r>
            <w:r>
              <w:rPr>
                <w:rFonts w:hint="eastAsia" w:ascii="仿宋" w:hAnsi="仿宋" w:eastAsia="仿宋" w:cs="仿宋"/>
                <w:b/>
                <w:i w:val="0"/>
                <w:color w:val="000000"/>
                <w:kern w:val="0"/>
                <w:sz w:val="20"/>
                <w:szCs w:val="20"/>
                <w:u w:val="none"/>
                <w:lang w:val="en-US" w:eastAsia="zh-CN" w:bidi="ar"/>
              </w:rPr>
              <w:t>单位</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课程</w:t>
            </w:r>
            <w:r>
              <w:rPr>
                <w:rFonts w:hint="eastAsia" w:ascii="仿宋" w:hAnsi="仿宋" w:eastAsia="仿宋" w:cs="仿宋"/>
                <w:b/>
                <w:i w:val="0"/>
                <w:color w:val="000000"/>
                <w:kern w:val="0"/>
                <w:sz w:val="20"/>
                <w:szCs w:val="20"/>
                <w:u w:val="none"/>
                <w:lang w:val="en-US" w:eastAsia="zh-CN" w:bidi="ar"/>
              </w:rPr>
              <w:br w:type="textWrapping"/>
            </w:r>
            <w:r>
              <w:rPr>
                <w:rFonts w:hint="eastAsia" w:ascii="仿宋" w:hAnsi="仿宋" w:eastAsia="仿宋" w:cs="仿宋"/>
                <w:b/>
                <w:i w:val="0"/>
                <w:color w:val="000000"/>
                <w:kern w:val="0"/>
                <w:sz w:val="20"/>
                <w:szCs w:val="20"/>
                <w:u w:val="none"/>
                <w:lang w:val="en-US" w:eastAsia="zh-CN" w:bidi="ar"/>
              </w:rPr>
              <w:t>名称</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课程</w:t>
            </w:r>
            <w:r>
              <w:rPr>
                <w:rFonts w:hint="eastAsia" w:ascii="仿宋" w:hAnsi="仿宋" w:eastAsia="仿宋" w:cs="仿宋"/>
                <w:b/>
                <w:i w:val="0"/>
                <w:color w:val="000000"/>
                <w:kern w:val="0"/>
                <w:sz w:val="20"/>
                <w:szCs w:val="20"/>
                <w:u w:val="none"/>
                <w:lang w:val="en-US" w:eastAsia="zh-CN" w:bidi="ar"/>
              </w:rPr>
              <w:br w:type="textWrapping"/>
            </w:r>
            <w:r>
              <w:rPr>
                <w:rFonts w:hint="eastAsia" w:ascii="仿宋" w:hAnsi="仿宋" w:eastAsia="仿宋" w:cs="仿宋"/>
                <w:b/>
                <w:i w:val="0"/>
                <w:color w:val="000000"/>
                <w:kern w:val="0"/>
                <w:sz w:val="20"/>
                <w:szCs w:val="20"/>
                <w:u w:val="none"/>
                <w:lang w:val="en-US" w:eastAsia="zh-CN" w:bidi="ar"/>
              </w:rPr>
              <w:t>性质</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课程</w:t>
            </w:r>
            <w:r>
              <w:rPr>
                <w:rFonts w:hint="eastAsia" w:ascii="仿宋" w:hAnsi="仿宋" w:eastAsia="仿宋" w:cs="仿宋"/>
                <w:b/>
                <w:i w:val="0"/>
                <w:color w:val="000000"/>
                <w:kern w:val="0"/>
                <w:sz w:val="20"/>
                <w:szCs w:val="20"/>
                <w:u w:val="none"/>
                <w:lang w:val="en-US" w:eastAsia="zh-CN" w:bidi="ar"/>
              </w:rPr>
              <w:br w:type="textWrapping"/>
            </w:r>
            <w:r>
              <w:rPr>
                <w:rFonts w:hint="eastAsia" w:ascii="仿宋" w:hAnsi="仿宋" w:eastAsia="仿宋" w:cs="仿宋"/>
                <w:b/>
                <w:i w:val="0"/>
                <w:color w:val="000000"/>
                <w:kern w:val="0"/>
                <w:sz w:val="20"/>
                <w:szCs w:val="20"/>
                <w:u w:val="none"/>
                <w:lang w:val="en-US" w:eastAsia="zh-CN" w:bidi="ar"/>
              </w:rPr>
              <w:t>学分</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课程</w:t>
            </w:r>
            <w:r>
              <w:rPr>
                <w:rFonts w:hint="eastAsia" w:ascii="仿宋" w:hAnsi="仿宋" w:eastAsia="仿宋" w:cs="仿宋"/>
                <w:b/>
                <w:i w:val="0"/>
                <w:color w:val="000000"/>
                <w:kern w:val="0"/>
                <w:sz w:val="20"/>
                <w:szCs w:val="20"/>
                <w:u w:val="none"/>
                <w:lang w:val="en-US" w:eastAsia="zh-CN" w:bidi="ar"/>
              </w:rPr>
              <w:br w:type="textWrapping"/>
            </w:r>
            <w:r>
              <w:rPr>
                <w:rFonts w:hint="eastAsia" w:ascii="仿宋" w:hAnsi="仿宋" w:eastAsia="仿宋" w:cs="仿宋"/>
                <w:b/>
                <w:i w:val="0"/>
                <w:color w:val="000000"/>
                <w:kern w:val="0"/>
                <w:sz w:val="20"/>
                <w:szCs w:val="20"/>
                <w:u w:val="none"/>
                <w:lang w:val="en-US" w:eastAsia="zh-CN" w:bidi="ar"/>
              </w:rPr>
              <w:t>学时</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建课</w:t>
            </w:r>
            <w:r>
              <w:rPr>
                <w:rFonts w:hint="eastAsia" w:ascii="仿宋" w:hAnsi="仿宋" w:eastAsia="仿宋" w:cs="仿宋"/>
                <w:b/>
                <w:i w:val="0"/>
                <w:color w:val="000000"/>
                <w:kern w:val="0"/>
                <w:sz w:val="20"/>
                <w:szCs w:val="20"/>
                <w:u w:val="none"/>
                <w:lang w:val="en-US" w:eastAsia="zh-CN" w:bidi="ar"/>
              </w:rPr>
              <w:br w:type="textWrapping"/>
            </w:r>
            <w:r>
              <w:rPr>
                <w:rFonts w:hint="eastAsia" w:ascii="仿宋" w:hAnsi="仿宋" w:eastAsia="仿宋" w:cs="仿宋"/>
                <w:b/>
                <w:i w:val="0"/>
                <w:color w:val="000000"/>
                <w:kern w:val="0"/>
                <w:sz w:val="20"/>
                <w:szCs w:val="20"/>
                <w:u w:val="none"/>
                <w:lang w:val="en-US" w:eastAsia="zh-CN" w:bidi="ar"/>
              </w:rPr>
              <w:t>教师</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评价</w:t>
            </w:r>
            <w:r>
              <w:rPr>
                <w:rFonts w:hint="eastAsia" w:ascii="仿宋" w:hAnsi="仿宋" w:eastAsia="仿宋" w:cs="仿宋"/>
                <w:b/>
                <w:i w:val="0"/>
                <w:color w:val="000000"/>
                <w:kern w:val="0"/>
                <w:sz w:val="20"/>
                <w:szCs w:val="20"/>
                <w:u w:val="none"/>
                <w:lang w:val="en-US" w:eastAsia="zh-CN" w:bidi="ar"/>
              </w:rPr>
              <w:br w:type="textWrapping"/>
            </w:r>
            <w:r>
              <w:rPr>
                <w:rFonts w:hint="eastAsia" w:ascii="仿宋" w:hAnsi="仿宋" w:eastAsia="仿宋" w:cs="仿宋"/>
                <w:b/>
                <w:i w:val="0"/>
                <w:color w:val="000000"/>
                <w:kern w:val="0"/>
                <w:sz w:val="20"/>
                <w:szCs w:val="20"/>
                <w:u w:val="none"/>
                <w:lang w:val="en-US" w:eastAsia="zh-CN" w:bidi="ar"/>
              </w:rPr>
              <w:t>总分</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评价</w:t>
            </w:r>
            <w:r>
              <w:rPr>
                <w:rFonts w:hint="eastAsia" w:ascii="仿宋" w:hAnsi="仿宋" w:eastAsia="仿宋" w:cs="仿宋"/>
                <w:b/>
                <w:i w:val="0"/>
                <w:color w:val="000000"/>
                <w:kern w:val="0"/>
                <w:sz w:val="20"/>
                <w:szCs w:val="20"/>
                <w:u w:val="none"/>
                <w:lang w:val="en-US" w:eastAsia="zh-CN" w:bidi="ar"/>
              </w:rPr>
              <w:br w:type="textWrapping"/>
            </w:r>
            <w:r>
              <w:rPr>
                <w:rFonts w:hint="eastAsia" w:ascii="仿宋" w:hAnsi="仿宋" w:eastAsia="仿宋" w:cs="仿宋"/>
                <w:b/>
                <w:i w:val="0"/>
                <w:color w:val="000000"/>
                <w:kern w:val="0"/>
                <w:sz w:val="20"/>
                <w:szCs w:val="20"/>
                <w:u w:val="none"/>
                <w:lang w:val="en-US" w:eastAsia="zh-CN" w:bidi="ar"/>
              </w:rPr>
              <w:t>等级</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备</w:t>
            </w:r>
            <w:r>
              <w:rPr>
                <w:rFonts w:hint="eastAsia" w:ascii="仿宋" w:hAnsi="仿宋" w:eastAsia="仿宋" w:cs="仿宋"/>
                <w:b/>
                <w:i w:val="0"/>
                <w:color w:val="000000"/>
                <w:kern w:val="0"/>
                <w:sz w:val="20"/>
                <w:szCs w:val="20"/>
                <w:u w:val="none"/>
                <w:lang w:val="en-US" w:eastAsia="zh-CN" w:bidi="ar"/>
              </w:rPr>
              <w:br w:type="textWrapping"/>
            </w:r>
            <w:r>
              <w:rPr>
                <w:rFonts w:hint="eastAsia" w:ascii="仿宋" w:hAnsi="仿宋" w:eastAsia="仿宋" w:cs="仿宋"/>
                <w:b/>
                <w:i w:val="0"/>
                <w:color w:val="000000"/>
                <w:kern w:val="0"/>
                <w:sz w:val="20"/>
                <w:szCs w:val="20"/>
                <w:u w:val="none"/>
                <w:lang w:val="en-US" w:eastAsia="zh-CN" w:bidi="ar"/>
              </w:rPr>
              <w:t>注</w:t>
            </w:r>
          </w:p>
        </w:tc>
      </w:tr>
      <w:tr>
        <w:tblPrEx>
          <w:shd w:val="clear" w:color="auto" w:fill="auto"/>
        </w:tblPrEx>
        <w:trPr>
          <w:trHeight w:val="52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1</w:t>
            </w:r>
          </w:p>
        </w:tc>
        <w:tc>
          <w:tcPr>
            <w:tcW w:w="56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经济管理系</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经济法基础</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职业拓展课程</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32</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张玲</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83</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 w:hAnsi="仿宋" w:eastAsia="仿宋" w:cs="仿宋"/>
                <w:i w:val="0"/>
                <w:color w:val="000000"/>
                <w:sz w:val="20"/>
                <w:szCs w:val="20"/>
                <w:u w:val="none"/>
              </w:rPr>
            </w:pPr>
          </w:p>
        </w:tc>
      </w:tr>
      <w:tr>
        <w:tblPrEx>
          <w:shd w:val="clear" w:color="auto" w:fill="auto"/>
        </w:tblPrEx>
        <w:trPr>
          <w:trHeight w:val="799"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2</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会计初级资格</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考前辅导</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（初级会计实务）</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职业基础课程</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32</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林菁</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82</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 w:hAnsi="仿宋" w:eastAsia="仿宋" w:cs="仿宋"/>
                <w:i w:val="0"/>
                <w:color w:val="000000"/>
                <w:sz w:val="20"/>
                <w:szCs w:val="20"/>
                <w:u w:val="none"/>
              </w:rPr>
            </w:pPr>
          </w:p>
        </w:tc>
      </w:tr>
      <w:tr>
        <w:tblPrEx>
          <w:shd w:val="clear" w:color="auto" w:fill="auto"/>
        </w:tblPrEx>
        <w:trPr>
          <w:trHeight w:val="62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财务报表</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编制与分析</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职业核心课程</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32</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陈晓芬</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82</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 w:hAnsi="仿宋" w:eastAsia="仿宋" w:cs="仿宋"/>
                <w:i w:val="0"/>
                <w:color w:val="000000"/>
                <w:sz w:val="20"/>
                <w:szCs w:val="20"/>
                <w:u w:val="none"/>
              </w:rPr>
            </w:pPr>
          </w:p>
        </w:tc>
      </w:tr>
      <w:tr>
        <w:tblPrEx>
          <w:shd w:val="clear" w:color="auto" w:fill="auto"/>
        </w:tblPrEx>
        <w:trPr>
          <w:trHeight w:val="52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 xml:space="preserve">Excel物流应用实务    </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职业拓展课程</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48</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林琛</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81</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 w:hAnsi="仿宋" w:eastAsia="仿宋" w:cs="仿宋"/>
                <w:i w:val="0"/>
                <w:color w:val="000000"/>
                <w:sz w:val="20"/>
                <w:szCs w:val="20"/>
                <w:u w:val="none"/>
              </w:rPr>
            </w:pPr>
          </w:p>
        </w:tc>
      </w:tr>
      <w:tr>
        <w:tblPrEx>
          <w:shd w:val="clear" w:color="auto" w:fill="auto"/>
        </w:tblPrEx>
        <w:trPr>
          <w:trHeight w:val="52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5</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 xml:space="preserve">互联网金融支付 </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职业基础课程</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48</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张瑶</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80</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 w:hAnsi="仿宋" w:eastAsia="仿宋" w:cs="仿宋"/>
                <w:i w:val="0"/>
                <w:color w:val="000000"/>
                <w:sz w:val="20"/>
                <w:szCs w:val="20"/>
                <w:u w:val="none"/>
              </w:rPr>
            </w:pPr>
          </w:p>
        </w:tc>
      </w:tr>
      <w:tr>
        <w:tblPrEx>
          <w:shd w:val="clear" w:color="auto" w:fill="auto"/>
        </w:tblPrEx>
        <w:trPr>
          <w:trHeight w:val="52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6</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经济学</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职业拓展课程</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32</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郭雨思</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77</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 w:hAnsi="仿宋" w:eastAsia="仿宋" w:cs="仿宋"/>
                <w:i w:val="0"/>
                <w:color w:val="000000"/>
                <w:sz w:val="20"/>
                <w:szCs w:val="20"/>
                <w:u w:val="none"/>
              </w:rPr>
            </w:pPr>
          </w:p>
        </w:tc>
      </w:tr>
      <w:tr>
        <w:tblPrEx>
          <w:shd w:val="clear" w:color="auto" w:fill="auto"/>
        </w:tblPrEx>
        <w:trPr>
          <w:trHeight w:val="52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7</w:t>
            </w:r>
          </w:p>
        </w:tc>
        <w:tc>
          <w:tcPr>
            <w:tcW w:w="56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游戏产业学院</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游戏设计概论</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职业基础课程</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64</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王楠</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84</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 w:hAnsi="仿宋" w:eastAsia="仿宋" w:cs="仿宋"/>
                <w:i w:val="0"/>
                <w:color w:val="000000"/>
                <w:sz w:val="20"/>
                <w:szCs w:val="20"/>
                <w:u w:val="none"/>
              </w:rPr>
            </w:pPr>
          </w:p>
        </w:tc>
      </w:tr>
      <w:tr>
        <w:tblPrEx>
          <w:shd w:val="clear" w:color="auto" w:fill="auto"/>
        </w:tblPrEx>
        <w:trPr>
          <w:trHeight w:val="52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 xml:space="preserve">程序设计基础 </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职业基础课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64</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林滨</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82</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 w:hAnsi="仿宋" w:eastAsia="仿宋" w:cs="仿宋"/>
                <w:i w:val="0"/>
                <w:color w:val="000000"/>
                <w:sz w:val="20"/>
                <w:szCs w:val="20"/>
                <w:u w:val="none"/>
              </w:rPr>
            </w:pPr>
          </w:p>
        </w:tc>
      </w:tr>
      <w:tr>
        <w:tblPrEx>
          <w:shd w:val="clear" w:color="auto" w:fill="auto"/>
        </w:tblPrEx>
        <w:trPr>
          <w:trHeight w:val="52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9</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3ds max</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职业基础课程</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48</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林薇</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81</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 w:hAnsi="仿宋" w:eastAsia="仿宋" w:cs="仿宋"/>
                <w:i w:val="0"/>
                <w:color w:val="000000"/>
                <w:sz w:val="20"/>
                <w:szCs w:val="20"/>
                <w:u w:val="none"/>
              </w:rPr>
            </w:pPr>
          </w:p>
        </w:tc>
      </w:tr>
      <w:tr>
        <w:tblPrEx>
          <w:shd w:val="clear" w:color="auto" w:fill="auto"/>
        </w:tblPrEx>
        <w:trPr>
          <w:trHeight w:val="52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10</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游戏任务设计</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 xml:space="preserve">职业基础课程 </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64</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 xml:space="preserve">陈宇行   </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77</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仿宋" w:hAnsi="仿宋" w:eastAsia="仿宋" w:cs="仿宋"/>
                <w:i w:val="0"/>
                <w:color w:val="000000"/>
                <w:sz w:val="20"/>
                <w:szCs w:val="20"/>
                <w:u w:val="none"/>
              </w:rPr>
            </w:pPr>
          </w:p>
        </w:tc>
      </w:tr>
    </w:tbl>
    <w:p>
      <w:pPr>
        <w:keepNext w:val="0"/>
        <w:keepLines w:val="0"/>
        <w:pageBreakBefore w:val="0"/>
        <w:widowControl/>
        <w:kinsoku/>
        <w:wordWrap/>
        <w:overflowPunct/>
        <w:topLinePunct w:val="0"/>
        <w:autoSpaceDE/>
        <w:autoSpaceDN/>
        <w:bidi w:val="0"/>
        <w:adjustRightInd/>
        <w:snapToGrid/>
        <w:spacing w:line="308" w:lineRule="auto"/>
        <w:jc w:val="center"/>
        <w:rPr>
          <w:rFonts w:hint="eastAsia" w:ascii="仿宋" w:hAnsi="仿宋" w:eastAsia="仿宋" w:cs="仿宋"/>
          <w:b/>
          <w:bCs/>
          <w:color w:val="auto"/>
          <w:lang w:val="en-US" w:eastAsia="zh-CN"/>
        </w:rPr>
      </w:pP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br w:type="page"/>
      </w:r>
    </w:p>
    <w:p>
      <w:pPr>
        <w:keepNext w:val="0"/>
        <w:keepLines w:val="0"/>
        <w:pageBreakBefore w:val="0"/>
        <w:widowControl/>
        <w:numPr>
          <w:ilvl w:val="0"/>
          <w:numId w:val="0"/>
        </w:numPr>
        <w:kinsoku/>
        <w:wordWrap/>
        <w:overflowPunct/>
        <w:topLinePunct w:val="0"/>
        <w:autoSpaceDE/>
        <w:autoSpaceDN/>
        <w:bidi w:val="0"/>
        <w:adjustRightInd/>
        <w:snapToGrid/>
        <w:spacing w:line="308" w:lineRule="auto"/>
        <w:jc w:val="center"/>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rPr>
        <w:t>第</w:t>
      </w:r>
      <w:r>
        <w:rPr>
          <w:rFonts w:hint="eastAsia" w:ascii="仿宋" w:hAnsi="仿宋" w:eastAsia="仿宋" w:cs="仿宋"/>
          <w:b/>
          <w:bCs/>
          <w:color w:val="auto"/>
          <w:sz w:val="28"/>
          <w:szCs w:val="28"/>
          <w:lang w:val="en-US" w:eastAsia="zh-CN"/>
        </w:rPr>
        <w:t>四</w:t>
      </w:r>
      <w:r>
        <w:rPr>
          <w:rFonts w:hint="eastAsia" w:ascii="仿宋" w:hAnsi="仿宋" w:eastAsia="仿宋" w:cs="仿宋"/>
          <w:b/>
          <w:bCs/>
          <w:color w:val="auto"/>
          <w:sz w:val="28"/>
          <w:szCs w:val="28"/>
        </w:rPr>
        <w:t>部分  “停课不停教”典型案例</w:t>
      </w:r>
      <w:r>
        <w:rPr>
          <w:rFonts w:hint="eastAsia" w:ascii="仿宋" w:hAnsi="仿宋" w:eastAsia="仿宋" w:cs="仿宋"/>
          <w:b/>
          <w:bCs/>
          <w:color w:val="auto"/>
          <w:sz w:val="28"/>
          <w:szCs w:val="28"/>
          <w:lang w:val="en-US" w:eastAsia="zh-CN"/>
        </w:rPr>
        <w:t>展示</w:t>
      </w:r>
    </w:p>
    <w:p>
      <w:pPr>
        <w:keepNext w:val="0"/>
        <w:keepLines w:val="0"/>
        <w:pageBreakBefore w:val="0"/>
        <w:kinsoku/>
        <w:wordWrap/>
        <w:overflowPunct/>
        <w:topLinePunct w:val="0"/>
        <w:autoSpaceDE/>
        <w:autoSpaceDN/>
        <w:bidi w:val="0"/>
        <w:adjustRightInd/>
        <w:snapToGrid/>
        <w:spacing w:line="308" w:lineRule="auto"/>
        <w:jc w:val="center"/>
      </w:pPr>
    </w:p>
    <w:p>
      <w:pPr>
        <w:keepNext w:val="0"/>
        <w:keepLines w:val="0"/>
        <w:pageBreakBefore w:val="0"/>
        <w:widowControl w:val="0"/>
        <w:kinsoku/>
        <w:wordWrap/>
        <w:overflowPunct/>
        <w:topLinePunct w:val="0"/>
        <w:autoSpaceDE/>
        <w:autoSpaceDN/>
        <w:bidi w:val="0"/>
        <w:adjustRightInd/>
        <w:snapToGrid/>
        <w:spacing w:line="308" w:lineRule="auto"/>
        <w:jc w:val="center"/>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《快题设计表现》线上教学案例分享</w:t>
      </w:r>
    </w:p>
    <w:p>
      <w:pPr>
        <w:keepNext w:val="0"/>
        <w:keepLines w:val="0"/>
        <w:pageBreakBefore w:val="0"/>
        <w:widowControl w:val="0"/>
        <w:kinsoku/>
        <w:wordWrap/>
        <w:overflowPunct/>
        <w:topLinePunct w:val="0"/>
        <w:autoSpaceDE/>
        <w:autoSpaceDN/>
        <w:bidi w:val="0"/>
        <w:adjustRightInd/>
        <w:snapToGrid/>
        <w:spacing w:line="308" w:lineRule="auto"/>
        <w:jc w:val="center"/>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建筑工程系  徐芃鹏</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20" w:beforeAutospacing="0" w:after="120" w:afterAutospacing="0" w:line="308" w:lineRule="auto"/>
        <w:ind w:left="0" w:right="0" w:firstLine="0"/>
        <w:jc w:val="center"/>
        <w:textAlignment w:val="auto"/>
        <w:rPr>
          <w:rFonts w:hint="eastAsia" w:ascii="仿宋" w:hAnsi="仿宋" w:eastAsia="仿宋" w:cs="仿宋"/>
          <w:sz w:val="24"/>
          <w:szCs w:val="24"/>
          <w:lang w:eastAsia="zh-CN"/>
        </w:rPr>
      </w:pP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2020年一场突如其来的疫情让本该热闹的校园悄静孤寂。为了保证延迟开学过程中“不停教、不停学”，2月起，我投入到开展网络教学的准备工作之中。停课不停学的目的在于通过先进的网络手段，借助智能手机、平板电脑等多媒体让学生在家隔离了这段时间，由任课老师通过网络授课的方式，最大限度地减少因为延期开学对学生带来的不良影响。</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为了能够顺利开展网络教学，对于没有接触过网络教学的我来说是一种全新的挑战。面对困难，在教研室和学校的领导下，通过多种方式进行集体教研，以保证在线教学的顺利开展。在备课的过程中，如何保证在线课堂，多媒体设备等的顺利进行，和提升课堂参与度、提高学生们的课堂学习质量是值得深思的问题。</w:t>
      </w:r>
    </w:p>
    <w:p>
      <w:pPr>
        <w:keepNext w:val="0"/>
        <w:keepLines w:val="0"/>
        <w:pageBreakBefore w:val="0"/>
        <w:widowControl w:val="0"/>
        <w:kinsoku/>
        <w:wordWrap/>
        <w:overflowPunct/>
        <w:topLinePunct w:val="0"/>
        <w:autoSpaceDE/>
        <w:autoSpaceDN/>
        <w:bidi w:val="0"/>
        <w:adjustRightInd/>
        <w:snapToGrid/>
        <w:spacing w:line="308" w:lineRule="auto"/>
        <w:jc w:val="both"/>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课程概述</w:t>
      </w:r>
    </w:p>
    <w:p>
      <w:pPr>
        <w:keepNext w:val="0"/>
        <w:keepLines w:val="0"/>
        <w:pageBreakBefore w:val="0"/>
        <w:widowControl w:val="0"/>
        <w:kinsoku/>
        <w:wordWrap/>
        <w:overflowPunct/>
        <w:topLinePunct w:val="0"/>
        <w:autoSpaceDE/>
        <w:autoSpaceDN/>
        <w:bidi w:val="0"/>
        <w:adjustRightInd/>
        <w:snapToGrid/>
        <w:spacing w:line="308" w:lineRule="auto"/>
        <w:ind w:firstLine="3600" w:firstLineChars="1500"/>
        <w:jc w:val="both"/>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快题设计表现》本门课程是建筑室内设计专业的职业拓展课程。快题设计是设计者创造思维最活跃的阶段，是设计的雏形。快题设计表现出原创性、灵感性、活跃性和设想性，是一个设计的想法，或者是一个抽象的见解，一个具有形态与结构的表现形式。</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本课程以速写表现为基础训练，注重构思和创意。要求学生能表达出设计作品涵义，掌握将原创的设计构思与设计作品同步地表达的技能。通过本课程的学 习，要求学生能够对设计作品内部结构进行分析记录，以图表、文字、形态综合 解释和说明加以表现。通过本课程的学习，培养学生的表现力和创造力。</w:t>
      </w:r>
    </w:p>
    <w:p>
      <w:pPr>
        <w:keepNext w:val="0"/>
        <w:keepLines w:val="0"/>
        <w:pageBreakBefore w:val="0"/>
        <w:widowControl w:val="0"/>
        <w:kinsoku/>
        <w:wordWrap/>
        <w:overflowPunct/>
        <w:topLinePunct w:val="0"/>
        <w:autoSpaceDE/>
        <w:autoSpaceDN/>
        <w:bidi w:val="0"/>
        <w:adjustRightInd/>
        <w:snapToGrid/>
        <w:spacing w:line="308" w:lineRule="auto"/>
        <w:ind w:firstLine="2640" w:firstLineChars="11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具体线上教学组织与实施</w:t>
      </w:r>
    </w:p>
    <w:p>
      <w:pPr>
        <w:keepNext w:val="0"/>
        <w:keepLines w:val="0"/>
        <w:pageBreakBefore w:val="0"/>
        <w:widowControl w:val="0"/>
        <w:kinsoku/>
        <w:wordWrap/>
        <w:overflowPunct/>
        <w:topLinePunct w:val="0"/>
        <w:autoSpaceDE/>
        <w:autoSpaceDN/>
        <w:bidi w:val="0"/>
        <w:adjustRightInd/>
        <w:snapToGrid/>
        <w:spacing w:line="308" w:lineRule="auto"/>
        <w:ind w:firstLine="2640" w:firstLineChars="11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一、课前准备：</w:t>
      </w:r>
    </w:p>
    <w:p>
      <w:pPr>
        <w:keepNext w:val="0"/>
        <w:keepLines w:val="0"/>
        <w:pageBreakBefore w:val="0"/>
        <w:widowControl w:val="0"/>
        <w:numPr>
          <w:ilvl w:val="0"/>
          <w:numId w:val="1"/>
        </w:numPr>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本门开课前，充分了解学生情况。我陆续联系了好几名即将开课班级的学生，充分了解和分析学生的设计及手绘基础情况，以及前修课程的掌握情况。</w:t>
      </w:r>
    </w:p>
    <w:p>
      <w:pPr>
        <w:keepNext w:val="0"/>
        <w:keepLines w:val="0"/>
        <w:pageBreakBefore w:val="0"/>
        <w:widowControl w:val="0"/>
        <w:numPr>
          <w:ilvl w:val="0"/>
          <w:numId w:val="1"/>
        </w:numPr>
        <w:kinsoku/>
        <w:wordWrap/>
        <w:overflowPunct/>
        <w:topLinePunct w:val="0"/>
        <w:autoSpaceDE/>
        <w:autoSpaceDN/>
        <w:bidi w:val="0"/>
        <w:adjustRightInd/>
        <w:snapToGrid/>
        <w:spacing w:line="308" w:lineRule="auto"/>
        <w:ind w:left="0" w:leftChars="0"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教学内容与安排的准备。依教学目的，结合学生情况，提前设计好教学内容，分章节与阶段进行授课。如提前录制好手绘示范的讲解视频、准备好课堂讲课的PPT及案例分析、课堂头脑风暴的课题等等。</w:t>
      </w:r>
    </w:p>
    <w:p>
      <w:pPr>
        <w:keepNext w:val="0"/>
        <w:keepLines w:val="0"/>
        <w:pageBreakBefore w:val="0"/>
        <w:widowControl w:val="0"/>
        <w:numPr>
          <w:ilvl w:val="0"/>
          <w:numId w:val="0"/>
        </w:numPr>
        <w:kinsoku/>
        <w:wordWrap/>
        <w:overflowPunct/>
        <w:topLinePunct w:val="0"/>
        <w:autoSpaceDE/>
        <w:autoSpaceDN/>
        <w:bidi w:val="0"/>
        <w:adjustRightInd/>
        <w:snapToGrid/>
        <w:spacing w:line="308" w:lineRule="auto"/>
        <w:jc w:val="left"/>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drawing>
          <wp:anchor distT="0" distB="0" distL="114300" distR="114300" simplePos="0" relativeHeight="251729920" behindDoc="0" locked="0" layoutInCell="1" allowOverlap="1">
            <wp:simplePos x="0" y="0"/>
            <wp:positionH relativeFrom="column">
              <wp:posOffset>63500</wp:posOffset>
            </wp:positionH>
            <wp:positionV relativeFrom="paragraph">
              <wp:posOffset>25400</wp:posOffset>
            </wp:positionV>
            <wp:extent cx="5266690" cy="3289935"/>
            <wp:effectExtent l="0" t="0" r="6350" b="1905"/>
            <wp:wrapTopAndBottom/>
            <wp:docPr id="11" name="图片 11" descr="微信截图_2020022614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截图_20200226142406"/>
                    <pic:cNvPicPr>
                      <a:picLocks noChangeAspect="1"/>
                    </pic:cNvPicPr>
                  </pic:nvPicPr>
                  <pic:blipFill>
                    <a:blip r:embed="rId5"/>
                    <a:stretch>
                      <a:fillRect/>
                    </a:stretch>
                  </pic:blipFill>
                  <pic:spPr>
                    <a:xfrm>
                      <a:off x="0" y="0"/>
                      <a:ext cx="5266690" cy="328993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08" w:lineRule="auto"/>
        <w:ind w:firstLine="480" w:firstLineChars="200"/>
        <w:jc w:val="left"/>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3、在线平台网络课堂的组建。在职教云教学平台上组建好课程，组建了各班的课堂QQ群和微信群，调试好网络及多媒体设备等。</w:t>
      </w:r>
    </w:p>
    <w:p>
      <w:pPr>
        <w:keepNext w:val="0"/>
        <w:keepLines w:val="0"/>
        <w:pageBreakBefore w:val="0"/>
        <w:widowControl w:val="0"/>
        <w:kinsoku/>
        <w:wordWrap/>
        <w:overflowPunct/>
        <w:topLinePunct w:val="0"/>
        <w:autoSpaceDE/>
        <w:autoSpaceDN/>
        <w:bidi w:val="0"/>
        <w:adjustRightInd/>
        <w:snapToGrid/>
        <w:spacing w:line="308" w:lineRule="auto"/>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anchor distT="0" distB="0" distL="114300" distR="114300" simplePos="0" relativeHeight="251727872" behindDoc="0" locked="0" layoutInCell="1" allowOverlap="1">
            <wp:simplePos x="0" y="0"/>
            <wp:positionH relativeFrom="column">
              <wp:posOffset>377825</wp:posOffset>
            </wp:positionH>
            <wp:positionV relativeFrom="paragraph">
              <wp:posOffset>342265</wp:posOffset>
            </wp:positionV>
            <wp:extent cx="4678045" cy="2373630"/>
            <wp:effectExtent l="0" t="0" r="635" b="3810"/>
            <wp:wrapTopAndBottom/>
            <wp:docPr id="3" name="图片 3" descr="微信截图_2020042411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截图_20200424112634"/>
                    <pic:cNvPicPr>
                      <a:picLocks noChangeAspect="1"/>
                    </pic:cNvPicPr>
                  </pic:nvPicPr>
                  <pic:blipFill>
                    <a:blip r:embed="rId6"/>
                    <a:stretch>
                      <a:fillRect/>
                    </a:stretch>
                  </pic:blipFill>
                  <pic:spPr>
                    <a:xfrm>
                      <a:off x="0" y="0"/>
                      <a:ext cx="4678045" cy="237363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8" w:lineRule="auto"/>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二、课堂部分：</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 本次线上课程严格执行课程计划，按照我校课程标准准时线上开课，严格遵守统一的上下课时间。上课时间提前进入教学Q群和微信群提醒学生按时上课及打卡。课前课后在职教云平台上打卡签到，课中会在Q群中点名提问或抽查签到。</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anchor distT="0" distB="0" distL="114300" distR="114300" simplePos="0" relativeHeight="251726848" behindDoc="0" locked="0" layoutInCell="1" allowOverlap="1">
            <wp:simplePos x="0" y="0"/>
            <wp:positionH relativeFrom="column">
              <wp:posOffset>3202305</wp:posOffset>
            </wp:positionH>
            <wp:positionV relativeFrom="paragraph">
              <wp:posOffset>236855</wp:posOffset>
            </wp:positionV>
            <wp:extent cx="2141855" cy="1883410"/>
            <wp:effectExtent l="0" t="0" r="6985" b="6350"/>
            <wp:wrapTopAndBottom/>
            <wp:docPr id="7" name="图片 7" descr="微信截图_2020042411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截图_20200424112446"/>
                    <pic:cNvPicPr>
                      <a:picLocks noChangeAspect="1"/>
                    </pic:cNvPicPr>
                  </pic:nvPicPr>
                  <pic:blipFill>
                    <a:blip r:embed="rId7"/>
                    <a:stretch>
                      <a:fillRect/>
                    </a:stretch>
                  </pic:blipFill>
                  <pic:spPr>
                    <a:xfrm>
                      <a:off x="0" y="0"/>
                      <a:ext cx="2141855" cy="1883410"/>
                    </a:xfrm>
                    <a:prstGeom prst="rect">
                      <a:avLst/>
                    </a:prstGeom>
                  </pic:spPr>
                </pic:pic>
              </a:graphicData>
            </a:graphic>
          </wp:anchor>
        </w:drawing>
      </w:r>
      <w:r>
        <w:rPr>
          <w:rFonts w:hint="eastAsia" w:ascii="仿宋" w:hAnsi="仿宋" w:eastAsia="仿宋" w:cs="仿宋"/>
          <w:sz w:val="24"/>
          <w:szCs w:val="24"/>
          <w:lang w:val="en-US" w:eastAsia="zh-CN"/>
        </w:rPr>
        <w:drawing>
          <wp:anchor distT="0" distB="0" distL="114300" distR="114300" simplePos="0" relativeHeight="251725824" behindDoc="0" locked="0" layoutInCell="1" allowOverlap="1">
            <wp:simplePos x="0" y="0"/>
            <wp:positionH relativeFrom="column">
              <wp:posOffset>-203200</wp:posOffset>
            </wp:positionH>
            <wp:positionV relativeFrom="paragraph">
              <wp:posOffset>256540</wp:posOffset>
            </wp:positionV>
            <wp:extent cx="3103880" cy="1941195"/>
            <wp:effectExtent l="0" t="0" r="5080" b="9525"/>
            <wp:wrapTopAndBottom/>
            <wp:docPr id="6" name="图片 6" descr="微信截图_2020040815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截图_20200408152926"/>
                    <pic:cNvPicPr>
                      <a:picLocks noChangeAspect="1"/>
                    </pic:cNvPicPr>
                  </pic:nvPicPr>
                  <pic:blipFill>
                    <a:blip r:embed="rId8"/>
                    <a:srcRect r="1268"/>
                    <a:stretch>
                      <a:fillRect/>
                    </a:stretch>
                  </pic:blipFill>
                  <pic:spPr>
                    <a:xfrm>
                      <a:off x="0" y="0"/>
                      <a:ext cx="3103880" cy="19411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线上课堂的教学安排。课堂内容安排是分阶段的教学，层层递进。主要为，前期课堂以手绘练习与快题设计表现的形成过程、思维训练与训练方法类型等教学为主，并配合优秀案例作品的分析讲解，让学生理解和学习。这一过程中，通过采取QQ在线分享屏幕内容与实时语音同步，分享PPT画面，在线同步讲解。</w:t>
      </w:r>
    </w:p>
    <w:p>
      <w:pPr>
        <w:keepNext w:val="0"/>
        <w:keepLines w:val="0"/>
        <w:pageBreakBefore w:val="0"/>
        <w:widowControl w:val="0"/>
        <w:kinsoku/>
        <w:wordWrap/>
        <w:overflowPunct/>
        <w:topLinePunct w:val="0"/>
        <w:autoSpaceDE/>
        <w:autoSpaceDN/>
        <w:bidi w:val="0"/>
        <w:adjustRightInd/>
        <w:snapToGrid/>
        <w:spacing w:line="308" w:lineRule="auto"/>
        <w:ind w:firstLine="3600" w:firstLineChars="15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课堂案例分析</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anchor distT="0" distB="0" distL="114300" distR="114300" simplePos="0" relativeHeight="251730944" behindDoc="0" locked="0" layoutInCell="1" allowOverlap="1">
            <wp:simplePos x="0" y="0"/>
            <wp:positionH relativeFrom="column">
              <wp:posOffset>-63500</wp:posOffset>
            </wp:positionH>
            <wp:positionV relativeFrom="paragraph">
              <wp:posOffset>94615</wp:posOffset>
            </wp:positionV>
            <wp:extent cx="5273675" cy="3961765"/>
            <wp:effectExtent l="0" t="0" r="14605" b="635"/>
            <wp:wrapTopAndBottom/>
            <wp:docPr id="10" name="图片 10" descr="微信截图_20200422150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截图_20200422150958"/>
                    <pic:cNvPicPr>
                      <a:picLocks noChangeAspect="1"/>
                    </pic:cNvPicPr>
                  </pic:nvPicPr>
                  <pic:blipFill>
                    <a:blip r:embed="rId9"/>
                    <a:stretch>
                      <a:fillRect/>
                    </a:stretch>
                  </pic:blipFill>
                  <pic:spPr>
                    <a:xfrm>
                      <a:off x="0" y="0"/>
                      <a:ext cx="5273675" cy="396176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后期以模拟训练和集体点评讲解为主，加强学生的思维训练和表现能力。给学生命题练习，在QQ群里直接分享提交作业，通过老师打开作业，在线课堂上分享屏幕给大家，集体点评讲解，及时点出作业问题。</w:t>
      </w:r>
    </w:p>
    <w:p>
      <w:pPr>
        <w:keepNext w:val="0"/>
        <w:keepLines w:val="0"/>
        <w:pageBreakBefore w:val="0"/>
        <w:widowControl w:val="0"/>
        <w:numPr>
          <w:ilvl w:val="0"/>
          <w:numId w:val="0"/>
        </w:numPr>
        <w:kinsoku/>
        <w:wordWrap/>
        <w:overflowPunct/>
        <w:topLinePunct w:val="0"/>
        <w:autoSpaceDE/>
        <w:autoSpaceDN/>
        <w:bidi w:val="0"/>
        <w:adjustRightInd/>
        <w:snapToGrid/>
        <w:spacing w:line="308" w:lineRule="auto"/>
        <w:ind w:leftChars="200"/>
        <w:jc w:val="left"/>
        <w:textAlignment w:val="auto"/>
        <w:rPr>
          <w:rFonts w:hint="eastAsia" w:ascii="仿宋" w:hAnsi="仿宋" w:eastAsia="仿宋" w:cs="仿宋"/>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08" w:lineRule="auto"/>
        <w:ind w:left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ind w:firstLine="2400" w:firstLineChars="10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anchor distT="0" distB="0" distL="114300" distR="114300" simplePos="0" relativeHeight="251723776" behindDoc="0" locked="0" layoutInCell="1" allowOverlap="1">
            <wp:simplePos x="0" y="0"/>
            <wp:positionH relativeFrom="column">
              <wp:posOffset>-386080</wp:posOffset>
            </wp:positionH>
            <wp:positionV relativeFrom="paragraph">
              <wp:posOffset>106680</wp:posOffset>
            </wp:positionV>
            <wp:extent cx="2938780" cy="1927860"/>
            <wp:effectExtent l="0" t="0" r="2540" b="7620"/>
            <wp:wrapTopAndBottom/>
            <wp:docPr id="14" name="图片 14" descr="QQ图片2020042411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QQ图片20200424111608"/>
                    <pic:cNvPicPr>
                      <a:picLocks noChangeAspect="1"/>
                    </pic:cNvPicPr>
                  </pic:nvPicPr>
                  <pic:blipFill>
                    <a:blip r:embed="rId10"/>
                    <a:stretch>
                      <a:fillRect/>
                    </a:stretch>
                  </pic:blipFill>
                  <pic:spPr>
                    <a:xfrm>
                      <a:off x="0" y="0"/>
                      <a:ext cx="2938780" cy="1927860"/>
                    </a:xfrm>
                    <a:prstGeom prst="rect">
                      <a:avLst/>
                    </a:prstGeom>
                  </pic:spPr>
                </pic:pic>
              </a:graphicData>
            </a:graphic>
          </wp:anchor>
        </w:drawing>
      </w:r>
      <w:r>
        <w:rPr>
          <w:rFonts w:hint="eastAsia" w:ascii="仿宋" w:hAnsi="仿宋" w:eastAsia="仿宋" w:cs="仿宋"/>
          <w:sz w:val="24"/>
          <w:szCs w:val="24"/>
          <w:lang w:val="en-US" w:eastAsia="zh-CN"/>
        </w:rPr>
        <w:drawing>
          <wp:anchor distT="0" distB="0" distL="114300" distR="114300" simplePos="0" relativeHeight="251724800" behindDoc="0" locked="0" layoutInCell="1" allowOverlap="1">
            <wp:simplePos x="0" y="0"/>
            <wp:positionH relativeFrom="column">
              <wp:posOffset>2789555</wp:posOffset>
            </wp:positionH>
            <wp:positionV relativeFrom="paragraph">
              <wp:posOffset>76835</wp:posOffset>
            </wp:positionV>
            <wp:extent cx="2459355" cy="1741805"/>
            <wp:effectExtent l="0" t="0" r="9525" b="10795"/>
            <wp:wrapTopAndBottom/>
            <wp:docPr id="18" name="图片 18" descr="QQ图片2020042411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QQ图片20200424111622"/>
                    <pic:cNvPicPr>
                      <a:picLocks noChangeAspect="1"/>
                    </pic:cNvPicPr>
                  </pic:nvPicPr>
                  <pic:blipFill>
                    <a:blip r:embed="rId11"/>
                    <a:srcRect l="4172" t="7953" r="5049" b="9764"/>
                    <a:stretch>
                      <a:fillRect/>
                    </a:stretch>
                  </pic:blipFill>
                  <pic:spPr>
                    <a:xfrm>
                      <a:off x="0" y="0"/>
                      <a:ext cx="2459355" cy="1741805"/>
                    </a:xfrm>
                    <a:prstGeom prst="rect">
                      <a:avLst/>
                    </a:prstGeom>
                  </pic:spPr>
                </pic:pic>
              </a:graphicData>
            </a:graphic>
          </wp:anchor>
        </w:drawing>
      </w:r>
      <w:r>
        <w:rPr>
          <w:rFonts w:hint="eastAsia" w:ascii="仿宋" w:hAnsi="仿宋" w:eastAsia="仿宋" w:cs="仿宋"/>
          <w:sz w:val="24"/>
          <w:szCs w:val="24"/>
          <w:lang w:val="en-US" w:eastAsia="zh-CN"/>
        </w:rPr>
        <w:t>课堂作业讲评（同步分享屏幕与语音）</w:t>
      </w:r>
    </w:p>
    <w:p>
      <w:pPr>
        <w:keepNext w:val="0"/>
        <w:keepLines w:val="0"/>
        <w:pageBreakBefore w:val="0"/>
        <w:widowControl w:val="0"/>
        <w:numPr>
          <w:ilvl w:val="0"/>
          <w:numId w:val="0"/>
        </w:numPr>
        <w:kinsoku/>
        <w:wordWrap/>
        <w:overflowPunct/>
        <w:topLinePunct w:val="0"/>
        <w:autoSpaceDE/>
        <w:autoSpaceDN/>
        <w:bidi w:val="0"/>
        <w:adjustRightInd/>
        <w:snapToGrid/>
        <w:spacing w:line="308" w:lineRule="auto"/>
        <w:jc w:val="left"/>
        <w:textAlignment w:val="auto"/>
        <w:rPr>
          <w:rFonts w:hint="eastAsia" w:ascii="仿宋" w:hAnsi="仿宋" w:eastAsia="仿宋" w:cs="仿宋"/>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08" w:lineRule="auto"/>
        <w:ind w:left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3、线上课堂的互动与沟通。</w:t>
      </w:r>
    </w:p>
    <w:p>
      <w:pPr>
        <w:keepNext w:val="0"/>
        <w:keepLines w:val="0"/>
        <w:pageBreakBefore w:val="0"/>
        <w:widowControl w:val="0"/>
        <w:numPr>
          <w:ilvl w:val="0"/>
          <w:numId w:val="0"/>
        </w:numPr>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A/课堂头脑风暴练习，语音群聊讨论问题，分享手绘作品与设计思路，集体讨论氛围活跃。</w:t>
      </w:r>
    </w:p>
    <w:p>
      <w:pPr>
        <w:keepNext w:val="0"/>
        <w:keepLines w:val="0"/>
        <w:pageBreakBefore w:val="0"/>
        <w:widowControl w:val="0"/>
        <w:numPr>
          <w:ilvl w:val="0"/>
          <w:numId w:val="0"/>
        </w:numPr>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B/群聊语音，学生分享屏幕，讲解分享个人方案与观点，学生课堂参与感强烈。</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C/学生在群内互动、答疑，语音或打字交流，课堂氛围活跃，交流顺畅，反馈清晰。</w:t>
      </w:r>
    </w:p>
    <w:p>
      <w:pPr>
        <w:keepNext w:val="0"/>
        <w:keepLines w:val="0"/>
        <w:pageBreakBefore w:val="0"/>
        <w:widowControl w:val="0"/>
        <w:kinsoku/>
        <w:wordWrap/>
        <w:overflowPunct/>
        <w:topLinePunct w:val="0"/>
        <w:autoSpaceDE/>
        <w:autoSpaceDN/>
        <w:bidi w:val="0"/>
        <w:adjustRightInd/>
        <w:snapToGrid/>
        <w:spacing w:line="308"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inline distT="0" distB="0" distL="114300" distR="114300">
            <wp:extent cx="5271135" cy="2634615"/>
            <wp:effectExtent l="0" t="0" r="1905" b="1905"/>
            <wp:docPr id="19" name="图片 19" descr="微信截图_2020042411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截图_20200424114235"/>
                    <pic:cNvPicPr>
                      <a:picLocks noChangeAspect="1"/>
                    </pic:cNvPicPr>
                  </pic:nvPicPr>
                  <pic:blipFill>
                    <a:blip r:embed="rId12"/>
                    <a:stretch>
                      <a:fillRect/>
                    </a:stretch>
                  </pic:blipFill>
                  <pic:spPr>
                    <a:xfrm>
                      <a:off x="0" y="0"/>
                      <a:ext cx="5271135" cy="26346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8" w:lineRule="auto"/>
        <w:jc w:val="both"/>
        <w:textAlignment w:val="auto"/>
        <w:rPr>
          <w:rFonts w:hint="eastAsia" w:ascii="仿宋" w:hAnsi="仿宋" w:eastAsia="仿宋" w:cs="仿宋"/>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三、课后部分：</w:t>
      </w:r>
    </w:p>
    <w:p>
      <w:pPr>
        <w:keepNext w:val="0"/>
        <w:keepLines w:val="0"/>
        <w:pageBreakBefore w:val="0"/>
        <w:widowControl w:val="0"/>
        <w:numPr>
          <w:ilvl w:val="0"/>
          <w:numId w:val="0"/>
        </w:numPr>
        <w:kinsoku/>
        <w:wordWrap/>
        <w:overflowPunct/>
        <w:topLinePunct w:val="0"/>
        <w:autoSpaceDE/>
        <w:autoSpaceDN/>
        <w:bidi w:val="0"/>
        <w:adjustRightInd/>
        <w:snapToGrid/>
        <w:spacing w:line="308" w:lineRule="auto"/>
        <w:jc w:val="left"/>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 xml:space="preserve">    课后对学生课堂作业以及课后作业的收集与分类评析。再下一次课堂上进行点评和总结。</w:t>
      </w:r>
    </w:p>
    <w:p>
      <w:pPr>
        <w:keepNext w:val="0"/>
        <w:keepLines w:val="0"/>
        <w:pageBreakBefore w:val="0"/>
        <w:widowControl w:val="0"/>
        <w:kinsoku/>
        <w:wordWrap/>
        <w:overflowPunct/>
        <w:topLinePunct w:val="0"/>
        <w:autoSpaceDE/>
        <w:autoSpaceDN/>
        <w:bidi w:val="0"/>
        <w:adjustRightInd/>
        <w:snapToGrid/>
        <w:spacing w:line="308" w:lineRule="auto"/>
        <w:ind w:firstLine="2400" w:firstLineChars="10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anchor distT="0" distB="0" distL="114300" distR="114300" simplePos="0" relativeHeight="251722752" behindDoc="0" locked="0" layoutInCell="1" allowOverlap="1">
            <wp:simplePos x="0" y="0"/>
            <wp:positionH relativeFrom="column">
              <wp:posOffset>-123825</wp:posOffset>
            </wp:positionH>
            <wp:positionV relativeFrom="paragraph">
              <wp:posOffset>182880</wp:posOffset>
            </wp:positionV>
            <wp:extent cx="5512435" cy="1988820"/>
            <wp:effectExtent l="0" t="0" r="4445" b="7620"/>
            <wp:wrapTopAndBottom/>
            <wp:docPr id="20" name="图片 20" descr="微信截图_2020042411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截图_20200424111129"/>
                    <pic:cNvPicPr>
                      <a:picLocks noChangeAspect="1"/>
                    </pic:cNvPicPr>
                  </pic:nvPicPr>
                  <pic:blipFill>
                    <a:blip r:embed="rId13"/>
                    <a:stretch>
                      <a:fillRect/>
                    </a:stretch>
                  </pic:blipFill>
                  <pic:spPr>
                    <a:xfrm>
                      <a:off x="0" y="0"/>
                      <a:ext cx="5512435" cy="1988820"/>
                    </a:xfrm>
                    <a:prstGeom prst="rect">
                      <a:avLst/>
                    </a:prstGeom>
                  </pic:spPr>
                </pic:pic>
              </a:graphicData>
            </a:graphic>
          </wp:anchor>
        </w:drawing>
      </w:r>
      <w:r>
        <w:rPr>
          <w:rFonts w:hint="eastAsia" w:ascii="仿宋" w:hAnsi="仿宋" w:eastAsia="仿宋" w:cs="仿宋"/>
          <w:sz w:val="24"/>
          <w:szCs w:val="24"/>
          <w:lang w:val="en-US" w:eastAsia="zh-CN"/>
        </w:rPr>
        <w:t>平时作业收齐情况与分类点评</w:t>
      </w:r>
    </w:p>
    <w:p>
      <w:pPr>
        <w:keepNext w:val="0"/>
        <w:keepLines w:val="0"/>
        <w:pageBreakBefore w:val="0"/>
        <w:widowControl w:val="0"/>
        <w:kinsoku/>
        <w:wordWrap/>
        <w:overflowPunct/>
        <w:topLinePunct w:val="0"/>
        <w:autoSpaceDE/>
        <w:autoSpaceDN/>
        <w:bidi w:val="0"/>
        <w:adjustRightInd/>
        <w:snapToGrid/>
        <w:spacing w:line="308" w:lineRule="auto"/>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学生作业：</w:t>
      </w:r>
    </w:p>
    <w:p>
      <w:pPr>
        <w:keepNext w:val="0"/>
        <w:keepLines w:val="0"/>
        <w:pageBreakBefore w:val="0"/>
        <w:widowControl w:val="0"/>
        <w:kinsoku/>
        <w:wordWrap/>
        <w:overflowPunct/>
        <w:topLinePunct w:val="0"/>
        <w:autoSpaceDE/>
        <w:autoSpaceDN/>
        <w:bidi w:val="0"/>
        <w:adjustRightInd/>
        <w:snapToGrid/>
        <w:spacing w:line="308" w:lineRule="auto"/>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drawing>
          <wp:anchor distT="0" distB="0" distL="114300" distR="114300" simplePos="0" relativeHeight="251731968" behindDoc="0" locked="0" layoutInCell="1" allowOverlap="1">
            <wp:simplePos x="0" y="0"/>
            <wp:positionH relativeFrom="column">
              <wp:posOffset>196850</wp:posOffset>
            </wp:positionH>
            <wp:positionV relativeFrom="paragraph">
              <wp:posOffset>102870</wp:posOffset>
            </wp:positionV>
            <wp:extent cx="4933950" cy="3497580"/>
            <wp:effectExtent l="0" t="0" r="3810" b="7620"/>
            <wp:wrapTopAndBottom/>
            <wp:docPr id="21" name="图片 21" descr="陈思煌 1823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陈思煌 18233103"/>
                    <pic:cNvPicPr>
                      <a:picLocks noChangeAspect="1"/>
                    </pic:cNvPicPr>
                  </pic:nvPicPr>
                  <pic:blipFill>
                    <a:blip r:embed="rId14"/>
                    <a:stretch>
                      <a:fillRect/>
                    </a:stretch>
                  </pic:blipFill>
                  <pic:spPr>
                    <a:xfrm>
                      <a:off x="0" y="0"/>
                      <a:ext cx="4933950" cy="3497580"/>
                    </a:xfrm>
                    <a:prstGeom prst="rect">
                      <a:avLst/>
                    </a:prstGeom>
                  </pic:spPr>
                </pic:pic>
              </a:graphicData>
            </a:graphic>
          </wp:anchor>
        </w:drawing>
      </w:r>
      <w:r>
        <w:rPr>
          <w:rFonts w:hint="eastAsia" w:ascii="仿宋" w:hAnsi="仿宋" w:eastAsia="仿宋" w:cs="仿宋"/>
          <w:sz w:val="24"/>
          <w:szCs w:val="24"/>
          <w:lang w:val="en-US" w:eastAsia="zh-CN"/>
        </w:rPr>
        <w:t xml:space="preserve">             学生作业   18室内设计1班 陈思煌</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anchor distT="0" distB="0" distL="114300" distR="114300" simplePos="0" relativeHeight="251732992" behindDoc="0" locked="0" layoutInCell="1" allowOverlap="1">
            <wp:simplePos x="0" y="0"/>
            <wp:positionH relativeFrom="column">
              <wp:posOffset>165100</wp:posOffset>
            </wp:positionH>
            <wp:positionV relativeFrom="paragraph">
              <wp:posOffset>248285</wp:posOffset>
            </wp:positionV>
            <wp:extent cx="5268595" cy="3445510"/>
            <wp:effectExtent l="0" t="0" r="4445" b="13970"/>
            <wp:wrapTopAndBottom/>
            <wp:docPr id="22" name="图片 22" descr="18233220邹彦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8233220邹彦洺"/>
                    <pic:cNvPicPr>
                      <a:picLocks noChangeAspect="1"/>
                    </pic:cNvPicPr>
                  </pic:nvPicPr>
                  <pic:blipFill>
                    <a:blip r:embed="rId15"/>
                    <a:stretch>
                      <a:fillRect/>
                    </a:stretch>
                  </pic:blipFill>
                  <pic:spPr>
                    <a:xfrm>
                      <a:off x="0" y="0"/>
                      <a:ext cx="5268595" cy="344551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8" w:lineRule="auto"/>
        <w:ind w:firstLine="1440" w:firstLineChars="6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学生作业  限时快题练习 18室内设计2班 邹彦铭</w:t>
      </w:r>
    </w:p>
    <w:p>
      <w:pPr>
        <w:keepNext w:val="0"/>
        <w:keepLines w:val="0"/>
        <w:pageBreakBefore w:val="0"/>
        <w:widowControl w:val="0"/>
        <w:kinsoku/>
        <w:wordWrap/>
        <w:overflowPunct/>
        <w:topLinePunct w:val="0"/>
        <w:autoSpaceDE/>
        <w:autoSpaceDN/>
        <w:bidi w:val="0"/>
        <w:adjustRightInd/>
        <w:snapToGrid/>
        <w:spacing w:line="308" w:lineRule="auto"/>
        <w:ind w:firstLine="2160" w:firstLineChars="9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头脑风暴主题练习  18室内设计VR班  黄嘉靖</w:t>
      </w:r>
      <w:r>
        <w:rPr>
          <w:rFonts w:hint="eastAsia" w:ascii="仿宋" w:hAnsi="仿宋" w:eastAsia="仿宋" w:cs="仿宋"/>
          <w:sz w:val="24"/>
          <w:szCs w:val="24"/>
          <w:lang w:val="en-US" w:eastAsia="zh-CN"/>
        </w:rPr>
        <w:drawing>
          <wp:anchor distT="0" distB="0" distL="114300" distR="114300" simplePos="0" relativeHeight="251735040" behindDoc="0" locked="0" layoutInCell="1" allowOverlap="1">
            <wp:simplePos x="0" y="0"/>
            <wp:positionH relativeFrom="column">
              <wp:posOffset>2520950</wp:posOffset>
            </wp:positionH>
            <wp:positionV relativeFrom="paragraph">
              <wp:posOffset>-137795</wp:posOffset>
            </wp:positionV>
            <wp:extent cx="2930525" cy="2622550"/>
            <wp:effectExtent l="0" t="0" r="10795" b="13970"/>
            <wp:wrapTopAndBottom/>
            <wp:docPr id="23" name="图片 23" descr="微信截图_20200424115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截图_20200424115426"/>
                    <pic:cNvPicPr>
                      <a:picLocks noChangeAspect="1"/>
                    </pic:cNvPicPr>
                  </pic:nvPicPr>
                  <pic:blipFill>
                    <a:blip r:embed="rId16"/>
                    <a:stretch>
                      <a:fillRect/>
                    </a:stretch>
                  </pic:blipFill>
                  <pic:spPr>
                    <a:xfrm>
                      <a:off x="0" y="0"/>
                      <a:ext cx="2930525" cy="2622550"/>
                    </a:xfrm>
                    <a:prstGeom prst="rect">
                      <a:avLst/>
                    </a:prstGeom>
                  </pic:spPr>
                </pic:pic>
              </a:graphicData>
            </a:graphic>
          </wp:anchor>
        </w:drawing>
      </w:r>
      <w:r>
        <w:rPr>
          <w:rFonts w:hint="eastAsia" w:ascii="仿宋" w:hAnsi="仿宋" w:eastAsia="仿宋" w:cs="仿宋"/>
          <w:sz w:val="24"/>
          <w:szCs w:val="24"/>
          <w:lang w:val="en-US" w:eastAsia="zh-CN"/>
        </w:rPr>
        <w:drawing>
          <wp:anchor distT="0" distB="0" distL="114300" distR="114300" simplePos="0" relativeHeight="251734016" behindDoc="0" locked="0" layoutInCell="1" allowOverlap="1">
            <wp:simplePos x="0" y="0"/>
            <wp:positionH relativeFrom="column">
              <wp:posOffset>-101600</wp:posOffset>
            </wp:positionH>
            <wp:positionV relativeFrom="paragraph">
              <wp:posOffset>-55245</wp:posOffset>
            </wp:positionV>
            <wp:extent cx="2773045" cy="2637790"/>
            <wp:effectExtent l="0" t="0" r="635" b="13970"/>
            <wp:wrapTopAndBottom/>
            <wp:docPr id="24" name="图片 24" descr="微信截图_20200424115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截图_20200424115339"/>
                    <pic:cNvPicPr>
                      <a:picLocks noChangeAspect="1"/>
                    </pic:cNvPicPr>
                  </pic:nvPicPr>
                  <pic:blipFill>
                    <a:blip r:embed="rId17"/>
                    <a:stretch>
                      <a:fillRect/>
                    </a:stretch>
                  </pic:blipFill>
                  <pic:spPr>
                    <a:xfrm>
                      <a:off x="0" y="0"/>
                      <a:ext cx="2773045" cy="263779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结语：</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对于本门课程，在线教学并不影响大家知识点的理解和思考，网络教学强大资源也带来一定便利。熟练利用好各平台操作运用，更加合理的设计教学方法和课堂上的师生互动是线上教学的重点之一。</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线上教学，不可忽视的是，缺失了线下真实课堂的氛围，学生们在课堂作业过程中，没办法感知互相之间的作图状态，缺乏了创作过程中的相互沟通和氛围上的良性循环。</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虽然学生的每一个问题我都尽量详细在群里作出回答，每一份作业我都尽可能都指出问题。但整个过程中我发现得到回馈的效率并不十分高。隔着屏幕，我没有办法清晰的发现学生的问题，</w:t>
      </w:r>
      <w:r>
        <w:rPr>
          <w:rFonts w:hint="default" w:ascii="仿宋" w:hAnsi="仿宋" w:eastAsia="仿宋" w:cs="仿宋"/>
          <w:sz w:val="24"/>
          <w:szCs w:val="24"/>
          <w:lang w:eastAsia="zh-CN"/>
        </w:rPr>
        <w:t>无</w:t>
      </w:r>
      <w:r>
        <w:rPr>
          <w:rFonts w:hint="eastAsia" w:ascii="仿宋" w:hAnsi="仿宋" w:eastAsia="仿宋" w:cs="仿宋"/>
          <w:sz w:val="24"/>
          <w:szCs w:val="24"/>
          <w:lang w:val="en-US" w:eastAsia="zh-CN"/>
        </w:rPr>
        <w:t>法“察言观色”。并且总有一些学生在我不知情的情况跑神，课堂注意力不集中。</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吸引及保持学生课堂注意力，弥补职教云平台相关功能的不足。任然是我每一次课程都需要进一步思考的问题。</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p>
    <w:p>
      <w:pPr>
        <w:pStyle w:val="17"/>
        <w:keepNext w:val="0"/>
        <w:keepLines w:val="0"/>
        <w:pageBreakBefore w:val="0"/>
        <w:kinsoku/>
        <w:wordWrap/>
        <w:overflowPunct/>
        <w:topLinePunct w:val="0"/>
        <w:autoSpaceDE/>
        <w:autoSpaceDN/>
        <w:bidi w:val="0"/>
        <w:adjustRightInd/>
        <w:snapToGrid/>
        <w:spacing w:line="308" w:lineRule="auto"/>
      </w:pPr>
    </w:p>
    <w:p>
      <w:pPr>
        <w:pStyle w:val="17"/>
        <w:keepNext w:val="0"/>
        <w:keepLines w:val="0"/>
        <w:pageBreakBefore w:val="0"/>
        <w:kinsoku/>
        <w:wordWrap/>
        <w:overflowPunct/>
        <w:topLinePunct w:val="0"/>
        <w:autoSpaceDE/>
        <w:autoSpaceDN/>
        <w:bidi w:val="0"/>
        <w:adjustRightInd/>
        <w:snapToGrid/>
        <w:spacing w:line="308" w:lineRule="auto"/>
      </w:pPr>
    </w:p>
    <w:p>
      <w:pPr>
        <w:pStyle w:val="17"/>
        <w:keepNext w:val="0"/>
        <w:keepLines w:val="0"/>
        <w:pageBreakBefore w:val="0"/>
        <w:kinsoku/>
        <w:wordWrap/>
        <w:overflowPunct/>
        <w:topLinePunct w:val="0"/>
        <w:autoSpaceDE/>
        <w:autoSpaceDN/>
        <w:bidi w:val="0"/>
        <w:adjustRightInd/>
        <w:snapToGrid/>
        <w:spacing w:line="308" w:lineRule="auto"/>
      </w:pPr>
    </w:p>
    <w:p>
      <w:pPr>
        <w:pStyle w:val="17"/>
        <w:keepNext w:val="0"/>
        <w:keepLines w:val="0"/>
        <w:pageBreakBefore w:val="0"/>
        <w:kinsoku/>
        <w:wordWrap/>
        <w:overflowPunct/>
        <w:topLinePunct w:val="0"/>
        <w:autoSpaceDE/>
        <w:autoSpaceDN/>
        <w:bidi w:val="0"/>
        <w:adjustRightInd/>
        <w:snapToGrid/>
        <w:spacing w:line="308" w:lineRule="auto"/>
      </w:pPr>
    </w:p>
    <w:p>
      <w:pPr>
        <w:pStyle w:val="17"/>
        <w:keepNext w:val="0"/>
        <w:keepLines w:val="0"/>
        <w:pageBreakBefore w:val="0"/>
        <w:kinsoku/>
        <w:wordWrap/>
        <w:overflowPunct/>
        <w:topLinePunct w:val="0"/>
        <w:autoSpaceDE/>
        <w:autoSpaceDN/>
        <w:bidi w:val="0"/>
        <w:adjustRightInd/>
        <w:snapToGrid/>
        <w:spacing w:line="308" w:lineRule="auto"/>
      </w:pPr>
      <w:r>
        <w:t>窗体顶端</w:t>
      </w:r>
    </w:p>
    <w:p>
      <w:pPr>
        <w:keepNext w:val="0"/>
        <w:keepLines w:val="0"/>
        <w:pageBreakBefore w:val="0"/>
        <w:kinsoku/>
        <w:wordWrap/>
        <w:overflowPunct/>
        <w:topLinePunct w:val="0"/>
        <w:autoSpaceDE/>
        <w:autoSpaceDN/>
        <w:bidi w:val="0"/>
        <w:adjustRightInd/>
        <w:snapToGrid/>
        <w:spacing w:line="308" w:lineRule="auto"/>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停课不停教教学心得</w:t>
      </w:r>
    </w:p>
    <w:p>
      <w:pPr>
        <w:keepNext w:val="0"/>
        <w:keepLines w:val="0"/>
        <w:pageBreakBefore w:val="0"/>
        <w:kinsoku/>
        <w:wordWrap/>
        <w:overflowPunct/>
        <w:topLinePunct w:val="0"/>
        <w:autoSpaceDE/>
        <w:autoSpaceDN/>
        <w:bidi w:val="0"/>
        <w:adjustRightInd/>
        <w:snapToGrid/>
        <w:spacing w:line="30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游戏产业学院  王泓</w:t>
      </w:r>
    </w:p>
    <w:p>
      <w:pPr>
        <w:keepNext w:val="0"/>
        <w:keepLines w:val="0"/>
        <w:pageBreakBefore w:val="0"/>
        <w:kinsoku/>
        <w:wordWrap/>
        <w:overflowPunct/>
        <w:topLinePunct w:val="0"/>
        <w:autoSpaceDE/>
        <w:autoSpaceDN/>
        <w:bidi w:val="0"/>
        <w:adjustRightInd/>
        <w:snapToGrid/>
        <w:spacing w:line="308" w:lineRule="auto"/>
        <w:jc w:val="center"/>
        <w:rPr>
          <w:rFonts w:hint="eastAsia" w:ascii="仿宋" w:hAnsi="仿宋" w:eastAsia="仿宋" w:cs="仿宋"/>
          <w:sz w:val="24"/>
          <w:szCs w:val="24"/>
          <w:lang w:val="en-US" w:eastAsia="zh-CN"/>
        </w:rPr>
      </w:pPr>
    </w:p>
    <w:p>
      <w:pPr>
        <w:keepNext w:val="0"/>
        <w:keepLines w:val="0"/>
        <w:pageBreakBefore w:val="0"/>
        <w:kinsoku/>
        <w:wordWrap/>
        <w:overflowPunct/>
        <w:topLinePunct w:val="0"/>
        <w:autoSpaceDE/>
        <w:autoSpaceDN/>
        <w:bidi w:val="0"/>
        <w:adjustRightInd/>
        <w:snapToGrid/>
        <w:spacing w:line="308" w:lineRule="auto"/>
        <w:ind w:firstLine="420"/>
        <w:rPr>
          <w:rFonts w:hint="eastAsia" w:ascii="仿宋" w:hAnsi="仿宋" w:eastAsia="仿宋" w:cs="仿宋"/>
          <w:sz w:val="24"/>
          <w:szCs w:val="24"/>
          <w:lang w:val="en-US" w:eastAsia="zh-CN"/>
        </w:rPr>
      </w:pPr>
      <w:r>
        <w:rPr>
          <w:rFonts w:hint="default" w:ascii="仿宋" w:hAnsi="仿宋" w:eastAsia="仿宋" w:cs="仿宋"/>
          <w:sz w:val="24"/>
          <w:szCs w:val="24"/>
          <w:lang w:eastAsia="zh-CN"/>
        </w:rPr>
        <w:t>亦</w:t>
      </w:r>
      <w:r>
        <w:rPr>
          <w:rFonts w:hint="eastAsia" w:ascii="仿宋" w:hAnsi="仿宋" w:eastAsia="仿宋" w:cs="仿宋"/>
          <w:sz w:val="24"/>
          <w:szCs w:val="24"/>
          <w:lang w:val="en-US" w:eastAsia="zh-CN"/>
        </w:rPr>
        <w:t>投身于教育事业，服务于教育事业，不但懂得“教书”，更要懂得“育人”。根据学校“停课不停教、停课不停学”的要求，我们学院的教师努力开拓创新，不拘形式，不仅争当“教学型”教师，更要争当“创新型”、“研究型”教师，在开展线上教学以来，深受同学们的喜爱。</w:t>
      </w:r>
    </w:p>
    <w:p>
      <w:pPr>
        <w:keepNext w:val="0"/>
        <w:keepLines w:val="0"/>
        <w:pageBreakBefore w:val="0"/>
        <w:kinsoku/>
        <w:wordWrap/>
        <w:overflowPunct/>
        <w:topLinePunct w:val="0"/>
        <w:autoSpaceDE/>
        <w:autoSpaceDN/>
        <w:bidi w:val="0"/>
        <w:adjustRightInd/>
        <w:snapToGrid/>
        <w:spacing w:line="308" w:lineRule="auto"/>
        <w:ind w:firstLine="42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在线上教学期间，我在充分研究课程特点、课程资源和直播平台等的基础上，利用职教云平台资源、授课课件和交流互动等多种方式，摸索出“职教云平台+直播讲授”的线上教学方案。全面了解平台上的讲课视频资源以后，感觉视频资源有些内容过于细致和繁琐，在实际授课的过程中可能会引起学生厌学的情况，为了让学生在有限的时间里掌握更多的知识，“学懂弄通”，于是调整了教学方案，以职教云平台资源为辅助，配合网络其他最新软件案例资源，直播平台讲授答疑为主，突出重点、难点，合理引导，让学生积极主动进行线上学习。</w:t>
      </w:r>
    </w:p>
    <w:p>
      <w:pPr>
        <w:keepNext w:val="0"/>
        <w:keepLines w:val="0"/>
        <w:pageBreakBefore w:val="0"/>
        <w:numPr>
          <w:ilvl w:val="0"/>
          <w:numId w:val="2"/>
        </w:numPr>
        <w:kinsoku/>
        <w:wordWrap/>
        <w:overflowPunct/>
        <w:topLinePunct w:val="0"/>
        <w:autoSpaceDE/>
        <w:autoSpaceDN/>
        <w:bidi w:val="0"/>
        <w:adjustRightInd/>
        <w:snapToGrid/>
        <w:spacing w:line="308" w:lineRule="auto"/>
        <w:ind w:firstLine="42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利用职教云平台做好课程预习</w:t>
      </w:r>
    </w:p>
    <w:p>
      <w:pPr>
        <w:keepNext w:val="0"/>
        <w:keepLines w:val="0"/>
        <w:pageBreakBefore w:val="0"/>
        <w:numPr>
          <w:ilvl w:val="0"/>
          <w:numId w:val="0"/>
        </w:numPr>
        <w:kinsoku/>
        <w:wordWrap/>
        <w:overflowPunct/>
        <w:topLinePunct w:val="0"/>
        <w:autoSpaceDE/>
        <w:autoSpaceDN/>
        <w:bidi w:val="0"/>
        <w:adjustRightInd/>
        <w:snapToGrid/>
        <w:spacing w:line="30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inline distT="0" distB="0" distL="114300" distR="114300">
            <wp:extent cx="3904615" cy="2745105"/>
            <wp:effectExtent l="0" t="0" r="12065" b="13335"/>
            <wp:docPr id="26" name="图片 26" descr="]@GVBI@TK%_{TVMED]WG}U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GVBI@TK%_{TVMED]WG}U5"/>
                    <pic:cNvPicPr>
                      <a:picLocks noChangeAspect="1"/>
                    </pic:cNvPicPr>
                  </pic:nvPicPr>
                  <pic:blipFill>
                    <a:blip r:embed="rId18"/>
                    <a:stretch>
                      <a:fillRect/>
                    </a:stretch>
                  </pic:blipFill>
                  <pic:spPr>
                    <a:xfrm>
                      <a:off x="0" y="0"/>
                      <a:ext cx="3904615" cy="2745105"/>
                    </a:xfrm>
                    <a:prstGeom prst="rect">
                      <a:avLst/>
                    </a:prstGeom>
                  </pic:spPr>
                </pic:pic>
              </a:graphicData>
            </a:graphic>
          </wp:inline>
        </w:drawing>
      </w:r>
    </w:p>
    <w:p>
      <w:pPr>
        <w:keepNext w:val="0"/>
        <w:keepLines w:val="0"/>
        <w:pageBreakBefore w:val="0"/>
        <w:numPr>
          <w:ilvl w:val="0"/>
          <w:numId w:val="2"/>
        </w:numPr>
        <w:kinsoku/>
        <w:wordWrap/>
        <w:overflowPunct/>
        <w:topLinePunct w:val="0"/>
        <w:autoSpaceDE/>
        <w:autoSpaceDN/>
        <w:bidi w:val="0"/>
        <w:adjustRightInd/>
        <w:snapToGrid/>
        <w:spacing w:line="308" w:lineRule="auto"/>
        <w:ind w:left="0" w:leftChars="0" w:firstLine="420" w:firstLine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根据预备内容在网络上找到合适操作案例</w:t>
      </w:r>
    </w:p>
    <w:p>
      <w:pPr>
        <w:keepNext w:val="0"/>
        <w:keepLines w:val="0"/>
        <w:pageBreakBefore w:val="0"/>
        <w:numPr>
          <w:ilvl w:val="0"/>
          <w:numId w:val="0"/>
        </w:numPr>
        <w:kinsoku/>
        <w:wordWrap/>
        <w:overflowPunct/>
        <w:topLinePunct w:val="0"/>
        <w:autoSpaceDE/>
        <w:autoSpaceDN/>
        <w:bidi w:val="0"/>
        <w:adjustRightInd/>
        <w:snapToGrid/>
        <w:spacing w:line="308" w:lineRule="auto"/>
        <w:ind w:left="420" w:leftChars="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inline distT="0" distB="0" distL="114300" distR="114300">
            <wp:extent cx="3288665" cy="2372995"/>
            <wp:effectExtent l="0" t="0" r="3175" b="4445"/>
            <wp:docPr id="27" name="图片 27" descr="X(A$3Z@[$S1ST@Z}_~4D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X(A$3Z@[$S1ST@Z}_~4D0$I"/>
                    <pic:cNvPicPr>
                      <a:picLocks noChangeAspect="1"/>
                    </pic:cNvPicPr>
                  </pic:nvPicPr>
                  <pic:blipFill>
                    <a:blip r:embed="rId19"/>
                    <a:stretch>
                      <a:fillRect/>
                    </a:stretch>
                  </pic:blipFill>
                  <pic:spPr>
                    <a:xfrm>
                      <a:off x="0" y="0"/>
                      <a:ext cx="3288665" cy="2372995"/>
                    </a:xfrm>
                    <a:prstGeom prst="rect">
                      <a:avLst/>
                    </a:prstGeom>
                  </pic:spPr>
                </pic:pic>
              </a:graphicData>
            </a:graphic>
          </wp:inline>
        </w:drawing>
      </w:r>
    </w:p>
    <w:p>
      <w:pPr>
        <w:keepNext w:val="0"/>
        <w:keepLines w:val="0"/>
        <w:pageBreakBefore w:val="0"/>
        <w:numPr>
          <w:ilvl w:val="0"/>
          <w:numId w:val="2"/>
        </w:numPr>
        <w:kinsoku/>
        <w:wordWrap/>
        <w:overflowPunct/>
        <w:topLinePunct w:val="0"/>
        <w:autoSpaceDE/>
        <w:autoSpaceDN/>
        <w:bidi w:val="0"/>
        <w:adjustRightInd/>
        <w:snapToGrid/>
        <w:spacing w:line="308" w:lineRule="auto"/>
        <w:ind w:left="0" w:leftChars="0" w:firstLine="420" w:firstLine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直播讲授中加强交流与互动</w:t>
      </w:r>
    </w:p>
    <w:p>
      <w:pPr>
        <w:keepNext w:val="0"/>
        <w:keepLines w:val="0"/>
        <w:pageBreakBefore w:val="0"/>
        <w:numPr>
          <w:ilvl w:val="0"/>
          <w:numId w:val="0"/>
        </w:numPr>
        <w:kinsoku/>
        <w:wordWrap/>
        <w:overflowPunct/>
        <w:topLinePunct w:val="0"/>
        <w:autoSpaceDE/>
        <w:autoSpaceDN/>
        <w:bidi w:val="0"/>
        <w:adjustRightInd/>
        <w:snapToGrid/>
        <w:spacing w:line="308" w:lineRule="auto"/>
        <w:ind w:left="420" w:leftChars="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inline distT="0" distB="0" distL="114300" distR="114300">
            <wp:extent cx="3486150" cy="4124325"/>
            <wp:effectExtent l="0" t="0" r="3810" b="5715"/>
            <wp:docPr id="28" name="图片 28" descr="3LO_8Y]G[07@Q$DHJ$6[T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3LO_8Y]G[07@Q$DHJ$6[TTD"/>
                    <pic:cNvPicPr>
                      <a:picLocks noChangeAspect="1"/>
                    </pic:cNvPicPr>
                  </pic:nvPicPr>
                  <pic:blipFill>
                    <a:blip r:embed="rId20"/>
                    <a:stretch>
                      <a:fillRect/>
                    </a:stretch>
                  </pic:blipFill>
                  <pic:spPr>
                    <a:xfrm>
                      <a:off x="0" y="0"/>
                      <a:ext cx="3486150" cy="4124325"/>
                    </a:xfrm>
                    <a:prstGeom prst="rect">
                      <a:avLst/>
                    </a:prstGeom>
                  </pic:spPr>
                </pic:pic>
              </a:graphicData>
            </a:graphic>
          </wp:inline>
        </w:drawing>
      </w:r>
    </w:p>
    <w:p>
      <w:pPr>
        <w:keepNext w:val="0"/>
        <w:keepLines w:val="0"/>
        <w:pageBreakBefore w:val="0"/>
        <w:numPr>
          <w:ilvl w:val="0"/>
          <w:numId w:val="2"/>
        </w:numPr>
        <w:kinsoku/>
        <w:wordWrap/>
        <w:overflowPunct/>
        <w:topLinePunct w:val="0"/>
        <w:autoSpaceDE/>
        <w:autoSpaceDN/>
        <w:bidi w:val="0"/>
        <w:adjustRightInd/>
        <w:snapToGrid/>
        <w:spacing w:line="308" w:lineRule="auto"/>
        <w:ind w:left="0" w:leftChars="0" w:firstLine="420" w:firstLine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合理调整授课时间，提高学习效果</w:t>
      </w:r>
    </w:p>
    <w:p>
      <w:pPr>
        <w:keepNext w:val="0"/>
        <w:keepLines w:val="0"/>
        <w:pageBreakBefore w:val="0"/>
        <w:numPr>
          <w:ilvl w:val="0"/>
          <w:numId w:val="2"/>
        </w:numPr>
        <w:kinsoku/>
        <w:wordWrap/>
        <w:overflowPunct/>
        <w:topLinePunct w:val="0"/>
        <w:autoSpaceDE/>
        <w:autoSpaceDN/>
        <w:bidi w:val="0"/>
        <w:adjustRightInd/>
        <w:snapToGrid/>
        <w:spacing w:line="308" w:lineRule="auto"/>
        <w:ind w:left="0" w:leftChars="0" w:firstLine="420" w:firstLine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适当布置课后作业，“温故知新”</w:t>
      </w:r>
    </w:p>
    <w:p>
      <w:pPr>
        <w:keepNext w:val="0"/>
        <w:keepLines w:val="0"/>
        <w:pageBreakBefore w:val="0"/>
        <w:numPr>
          <w:ilvl w:val="0"/>
          <w:numId w:val="0"/>
        </w:numPr>
        <w:kinsoku/>
        <w:wordWrap/>
        <w:overflowPunct/>
        <w:topLinePunct w:val="0"/>
        <w:autoSpaceDE/>
        <w:autoSpaceDN/>
        <w:bidi w:val="0"/>
        <w:adjustRightInd/>
        <w:snapToGrid/>
        <w:spacing w:line="308"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在网络教学期间，充分利用网络教学视频及线下指导，让学生在疫情期间学习掌握课程的核心技术知识，为网下教学拓展做好铺垫，收到良好效果。</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8" w:lineRule="auto"/>
        <w:ind w:right="300"/>
        <w:jc w:val="both"/>
        <w:textAlignment w:val="auto"/>
        <w:rPr>
          <w:rFonts w:hint="eastAsia" w:ascii="仿宋" w:hAnsi="仿宋" w:eastAsia="仿宋" w:cs="仿宋"/>
          <w:kern w:val="2"/>
          <w:sz w:val="24"/>
          <w:szCs w:val="24"/>
          <w:lang w:val="en-US" w:eastAsia="zh-CN"/>
        </w:rPr>
      </w:pPr>
    </w:p>
    <w:p>
      <w:pPr>
        <w:keepNext w:val="0"/>
        <w:keepLines w:val="0"/>
        <w:pageBreakBefore w:val="0"/>
        <w:widowControl/>
        <w:kinsoku/>
        <w:wordWrap/>
        <w:overflowPunct/>
        <w:topLinePunct w:val="0"/>
        <w:autoSpaceDE/>
        <w:autoSpaceDN/>
        <w:bidi w:val="0"/>
        <w:adjustRightInd/>
        <w:snapToGrid/>
        <w:spacing w:before="156" w:beforeLines="50" w:after="156" w:afterLines="50" w:line="308" w:lineRule="auto"/>
        <w:jc w:val="center"/>
        <w:textAlignment w:val="auto"/>
        <w:rPr>
          <w:rFonts w:hint="eastAsia" w:ascii="仿宋" w:hAnsi="仿宋" w:eastAsia="仿宋" w:cs="仿宋"/>
          <w:b/>
          <w:bCs/>
          <w:color w:val="auto"/>
          <w:sz w:val="24"/>
          <w:szCs w:val="24"/>
        </w:rPr>
      </w:pPr>
    </w:p>
    <w:p>
      <w:pPr>
        <w:keepNext w:val="0"/>
        <w:keepLines w:val="0"/>
        <w:pageBreakBefore w:val="0"/>
        <w:widowControl/>
        <w:kinsoku/>
        <w:wordWrap/>
        <w:overflowPunct/>
        <w:topLinePunct w:val="0"/>
        <w:autoSpaceDE/>
        <w:autoSpaceDN/>
        <w:bidi w:val="0"/>
        <w:adjustRightInd/>
        <w:snapToGrid/>
        <w:spacing w:before="156" w:beforeLines="50" w:after="156" w:afterLines="50" w:line="308" w:lineRule="auto"/>
        <w:jc w:val="center"/>
        <w:textAlignment w:val="auto"/>
        <w:rPr>
          <w:rFonts w:hint="eastAsia" w:ascii="仿宋" w:hAnsi="仿宋" w:eastAsia="仿宋" w:cs="仿宋"/>
          <w:b/>
          <w:bCs/>
          <w:color w:val="auto"/>
          <w:sz w:val="24"/>
          <w:szCs w:val="24"/>
        </w:rPr>
      </w:pPr>
    </w:p>
    <w:p>
      <w:pPr>
        <w:keepNext w:val="0"/>
        <w:keepLines w:val="0"/>
        <w:pageBreakBefore w:val="0"/>
        <w:widowControl/>
        <w:kinsoku/>
        <w:wordWrap/>
        <w:overflowPunct/>
        <w:topLinePunct w:val="0"/>
        <w:autoSpaceDE/>
        <w:autoSpaceDN/>
        <w:bidi w:val="0"/>
        <w:adjustRightInd/>
        <w:snapToGrid/>
        <w:spacing w:line="308" w:lineRule="auto"/>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w:t>
      </w:r>
      <w:r>
        <w:rPr>
          <w:rFonts w:hint="eastAsia" w:ascii="仿宋" w:hAnsi="仿宋" w:eastAsia="仿宋" w:cs="仿宋"/>
          <w:b/>
          <w:bCs/>
          <w:color w:val="auto"/>
          <w:sz w:val="24"/>
          <w:szCs w:val="24"/>
          <w:lang w:val="en-US" w:eastAsia="zh-CN"/>
        </w:rPr>
        <w:t>财务会计</w:t>
      </w:r>
      <w:r>
        <w:rPr>
          <w:rFonts w:hint="eastAsia" w:ascii="仿宋" w:hAnsi="仿宋" w:eastAsia="仿宋" w:cs="仿宋"/>
          <w:b/>
          <w:bCs/>
          <w:color w:val="auto"/>
          <w:sz w:val="24"/>
          <w:szCs w:val="24"/>
        </w:rPr>
        <w:t>》线上教学案例分享</w:t>
      </w:r>
    </w:p>
    <w:p>
      <w:pPr>
        <w:keepNext w:val="0"/>
        <w:keepLines w:val="0"/>
        <w:pageBreakBefore w:val="0"/>
        <w:widowControl/>
        <w:kinsoku/>
        <w:wordWrap/>
        <w:overflowPunct/>
        <w:topLinePunct w:val="0"/>
        <w:autoSpaceDE/>
        <w:autoSpaceDN/>
        <w:bidi w:val="0"/>
        <w:adjustRightInd/>
        <w:snapToGrid/>
        <w:spacing w:line="308" w:lineRule="auto"/>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经济管理</w:t>
      </w:r>
      <w:r>
        <w:rPr>
          <w:rFonts w:hint="eastAsia" w:ascii="仿宋" w:hAnsi="仿宋" w:eastAsia="仿宋" w:cs="仿宋"/>
          <w:color w:val="auto"/>
          <w:sz w:val="24"/>
          <w:szCs w:val="24"/>
        </w:rPr>
        <w:t>系</w:t>
      </w:r>
      <w:r>
        <w:rPr>
          <w:rFonts w:hint="eastAsia" w:ascii="仿宋" w:hAnsi="仿宋" w:eastAsia="仿宋" w:cs="仿宋"/>
          <w:color w:val="auto"/>
          <w:sz w:val="24"/>
          <w:szCs w:val="24"/>
          <w:lang w:val="en-US" w:eastAsia="zh-CN"/>
        </w:rPr>
        <w:t xml:space="preserve">  陈晓芬</w:t>
      </w:r>
    </w:p>
    <w:p>
      <w:pPr>
        <w:keepNext w:val="0"/>
        <w:keepLines w:val="0"/>
        <w:pageBreakBefore w:val="0"/>
        <w:widowControl/>
        <w:kinsoku/>
        <w:wordWrap/>
        <w:overflowPunct/>
        <w:topLinePunct w:val="0"/>
        <w:autoSpaceDE/>
        <w:autoSpaceDN/>
        <w:bidi w:val="0"/>
        <w:adjustRightInd/>
        <w:snapToGrid/>
        <w:spacing w:line="308" w:lineRule="auto"/>
        <w:jc w:val="center"/>
        <w:textAlignment w:val="auto"/>
        <w:rPr>
          <w:rFonts w:hint="eastAsia" w:ascii="仿宋" w:hAnsi="仿宋" w:eastAsia="仿宋" w:cs="仿宋"/>
          <w:color w:val="auto"/>
          <w:sz w:val="24"/>
          <w:szCs w:val="24"/>
        </w:rPr>
      </w:pPr>
    </w:p>
    <w:p>
      <w:pPr>
        <w:keepNext w:val="0"/>
        <w:keepLines w:val="0"/>
        <w:pageBreakBefore w:val="0"/>
        <w:widowControl/>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color w:val="auto"/>
          <w:sz w:val="24"/>
          <w:szCs w:val="24"/>
        </w:rPr>
      </w:pPr>
      <w:bookmarkStart w:id="6" w:name="_Hlk34231275"/>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财务会计</w:t>
      </w:r>
      <w:r>
        <w:rPr>
          <w:rFonts w:hint="eastAsia" w:ascii="仿宋" w:hAnsi="仿宋" w:eastAsia="仿宋" w:cs="仿宋"/>
          <w:color w:val="auto"/>
          <w:sz w:val="24"/>
          <w:szCs w:val="24"/>
        </w:rPr>
        <w:t>》是一门理论和实际相结合的，具有很强的专业性和普遍性的课程，</w:t>
      </w:r>
      <w:bookmarkEnd w:id="6"/>
      <w:r>
        <w:rPr>
          <w:rFonts w:hint="eastAsia" w:ascii="仿宋" w:hAnsi="仿宋" w:eastAsia="仿宋" w:cs="仿宋"/>
        </w:rPr>
        <w:t>本课程教学由基础理论入手，突出技能实操训练，将丰富的课堂教学内容延伸到课后，训练和提高学生的职业综合能力，将职业素质的培养和提高作为最终目标。</w:t>
      </w:r>
    </w:p>
    <w:p>
      <w:pPr>
        <w:keepNext w:val="0"/>
        <w:keepLines w:val="0"/>
        <w:pageBreakBefore w:val="0"/>
        <w:widowControl/>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一、课程准备情况</w:t>
      </w:r>
    </w:p>
    <w:p>
      <w:pPr>
        <w:keepNext w:val="0"/>
        <w:keepLines w:val="0"/>
        <w:pageBreakBefore w:val="0"/>
        <w:widowControl/>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（1）授课基本信息</w:t>
      </w:r>
    </w:p>
    <w:p>
      <w:pPr>
        <w:keepNext w:val="0"/>
        <w:keepLines w:val="0"/>
        <w:pageBreakBefore w:val="0"/>
        <w:widowControl/>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本课程由</w:t>
      </w:r>
      <w:r>
        <w:rPr>
          <w:rFonts w:hint="eastAsia" w:ascii="仿宋" w:hAnsi="仿宋" w:eastAsia="仿宋" w:cs="仿宋"/>
          <w:color w:val="auto"/>
          <w:sz w:val="24"/>
          <w:szCs w:val="24"/>
          <w:lang w:val="en-US" w:eastAsia="zh-CN"/>
        </w:rPr>
        <w:t>陈晓芬</w:t>
      </w:r>
      <w:r>
        <w:rPr>
          <w:rFonts w:hint="eastAsia" w:ascii="仿宋" w:hAnsi="仿宋" w:eastAsia="仿宋" w:cs="仿宋"/>
          <w:color w:val="auto"/>
          <w:sz w:val="24"/>
          <w:szCs w:val="24"/>
        </w:rPr>
        <w:t>担任任课教师，职称为：</w:t>
      </w:r>
      <w:r>
        <w:rPr>
          <w:rFonts w:hint="eastAsia" w:ascii="仿宋" w:hAnsi="仿宋" w:eastAsia="仿宋" w:cs="仿宋"/>
          <w:color w:val="auto"/>
          <w:sz w:val="24"/>
          <w:szCs w:val="24"/>
          <w:lang w:val="en-US" w:eastAsia="zh-CN"/>
        </w:rPr>
        <w:t>讲师</w:t>
      </w:r>
      <w:r>
        <w:rPr>
          <w:rFonts w:hint="eastAsia" w:ascii="仿宋" w:hAnsi="仿宋" w:eastAsia="仿宋" w:cs="仿宋"/>
          <w:color w:val="auto"/>
          <w:sz w:val="24"/>
          <w:szCs w:val="24"/>
        </w:rPr>
        <w:t>，为双师型教师，且具备研究生学历。本课程授课学生为2019级</w:t>
      </w:r>
      <w:r>
        <w:rPr>
          <w:rFonts w:hint="eastAsia" w:ascii="仿宋" w:hAnsi="仿宋" w:eastAsia="仿宋" w:cs="仿宋"/>
          <w:color w:val="auto"/>
          <w:sz w:val="24"/>
          <w:szCs w:val="24"/>
          <w:lang w:val="en-US" w:eastAsia="zh-CN"/>
        </w:rPr>
        <w:t>会计</w:t>
      </w:r>
      <w:r>
        <w:rPr>
          <w:rFonts w:hint="eastAsia" w:ascii="仿宋" w:hAnsi="仿宋" w:eastAsia="仿宋" w:cs="仿宋"/>
          <w:color w:val="auto"/>
          <w:sz w:val="24"/>
          <w:szCs w:val="24"/>
        </w:rPr>
        <w:t>专业学生，人数合计</w:t>
      </w:r>
      <w:r>
        <w:rPr>
          <w:rFonts w:hint="eastAsia" w:ascii="仿宋" w:hAnsi="仿宋" w:eastAsia="仿宋" w:cs="仿宋"/>
          <w:color w:val="auto"/>
          <w:sz w:val="24"/>
          <w:szCs w:val="24"/>
          <w:lang w:val="en-US" w:eastAsia="zh-CN"/>
        </w:rPr>
        <w:t>135</w:t>
      </w:r>
      <w:r>
        <w:rPr>
          <w:rFonts w:hint="eastAsia" w:ascii="仿宋" w:hAnsi="仿宋" w:eastAsia="仿宋" w:cs="仿宋"/>
          <w:color w:val="auto"/>
          <w:sz w:val="24"/>
          <w:szCs w:val="24"/>
        </w:rPr>
        <w:t>人。</w:t>
      </w:r>
    </w:p>
    <w:p>
      <w:pPr>
        <w:keepNext w:val="0"/>
        <w:keepLines w:val="0"/>
        <w:pageBreakBefore w:val="0"/>
        <w:widowControl/>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（2）课前准备工作方面</w:t>
      </w:r>
    </w:p>
    <w:p>
      <w:pPr>
        <w:keepNext w:val="0"/>
        <w:keepLines w:val="0"/>
        <w:pageBreakBefore w:val="0"/>
        <w:widowControl/>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严格执行学校要求的课程计划，做好线上教学的相关前期工作，在职教云上上传课程相关视频、课件、习题等，组建好教学班级，做好开课准备。认真学习新的教育理论，及时更新教育理念。为适应教育的发展，不断的提高自身教学水平，并且提高教育理念。</w:t>
      </w:r>
      <w:r>
        <w:rPr>
          <w:rFonts w:hint="eastAsia" w:ascii="仿宋" w:hAnsi="仿宋" w:eastAsia="仿宋" w:cs="仿宋"/>
          <w:color w:val="auto"/>
          <w:sz w:val="24"/>
          <w:szCs w:val="24"/>
        </w:rPr>
        <w:cr/>
      </w:r>
      <w:r>
        <w:rPr>
          <w:rFonts w:hint="eastAsia" w:ascii="仿宋" w:hAnsi="仿宋" w:eastAsia="仿宋" w:cs="仿宋"/>
          <w:color w:val="auto"/>
          <w:sz w:val="24"/>
          <w:szCs w:val="24"/>
        </w:rPr>
        <w:t xml:space="preserve"> 　 （3）教学工作的基本情况</w:t>
      </w:r>
    </w:p>
    <w:p>
      <w:pPr>
        <w:keepNext w:val="0"/>
        <w:keepLines w:val="0"/>
        <w:pageBreakBefore w:val="0"/>
        <w:widowControl/>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在开课前做好硬件和软件的准备，在电脑上提前安装好职教云、腾讯课堂、QQ等软件，整理好教学课件以及教师相关材料，并上传导学</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ppt课件</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作业题库等材料，为线上教学做好充分准备，提高了教学的效率，让学生在家中也能有好的课堂体验，确保教学质量。</w:t>
      </w:r>
    </w:p>
    <w:p>
      <w:pPr>
        <w:keepNext w:val="0"/>
        <w:keepLines w:val="0"/>
        <w:pageBreakBefore w:val="0"/>
        <w:widowControl/>
        <w:kinsoku/>
        <w:wordWrap/>
        <w:overflowPunct/>
        <w:topLinePunct w:val="0"/>
        <w:autoSpaceDE/>
        <w:autoSpaceDN/>
        <w:bidi w:val="0"/>
        <w:adjustRightInd/>
        <w:snapToGrid/>
        <w:spacing w:line="308" w:lineRule="auto"/>
        <w:ind w:firstLine="480"/>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在教学中，本教学团队运用腾讯课堂</w:t>
      </w:r>
      <w:r>
        <w:rPr>
          <w:rFonts w:hint="eastAsia" w:ascii="仿宋" w:hAnsi="仿宋" w:eastAsia="仿宋" w:cs="仿宋"/>
          <w:color w:val="auto"/>
          <w:sz w:val="24"/>
          <w:szCs w:val="24"/>
          <w:lang w:val="en-US" w:eastAsia="zh-CN"/>
        </w:rPr>
        <w:t>直播</w:t>
      </w:r>
      <w:r>
        <w:rPr>
          <w:rFonts w:hint="eastAsia" w:ascii="仿宋" w:hAnsi="仿宋" w:eastAsia="仿宋" w:cs="仿宋"/>
          <w:color w:val="auto"/>
          <w:sz w:val="24"/>
          <w:szCs w:val="24"/>
        </w:rPr>
        <w:t>的方式，配合学生举手，qq群</w:t>
      </w:r>
      <w:r>
        <w:rPr>
          <w:rFonts w:hint="eastAsia" w:ascii="仿宋" w:hAnsi="仿宋" w:eastAsia="仿宋" w:cs="仿宋"/>
          <w:color w:val="auto"/>
          <w:sz w:val="24"/>
          <w:szCs w:val="24"/>
          <w:lang w:val="en-US" w:eastAsia="zh-CN"/>
        </w:rPr>
        <w:t>讨论解答，职教云头脑风暴布置课堂问答练习</w:t>
      </w:r>
      <w:r>
        <w:rPr>
          <w:rFonts w:hint="eastAsia" w:ascii="仿宋" w:hAnsi="仿宋" w:eastAsia="仿宋" w:cs="仿宋"/>
          <w:color w:val="auto"/>
          <w:sz w:val="24"/>
          <w:szCs w:val="24"/>
        </w:rPr>
        <w:t>等方式进行线上</w:t>
      </w:r>
      <w:r>
        <w:rPr>
          <w:rFonts w:hint="eastAsia" w:ascii="仿宋" w:hAnsi="仿宋" w:eastAsia="仿宋" w:cs="仿宋"/>
          <w:color w:val="auto"/>
          <w:sz w:val="24"/>
          <w:szCs w:val="24"/>
          <w:lang w:val="en-US" w:eastAsia="zh-CN"/>
        </w:rPr>
        <w:t>教学</w:t>
      </w:r>
      <w:r>
        <w:rPr>
          <w:rFonts w:hint="eastAsia" w:ascii="仿宋" w:hAnsi="仿宋" w:eastAsia="仿宋" w:cs="仿宋"/>
          <w:color w:val="auto"/>
          <w:sz w:val="24"/>
          <w:szCs w:val="24"/>
        </w:rPr>
        <w:t>讲解。严格按照课前导学、模块探究、总结归纳的教学步骤组织教学。在课堂上关注学生的情况和发展，通过采用老师讲解，学生进行实践，根据学生在课堂上实践作业与同学们共同探讨，并且进行反思。让问题能够及时解决，同时开发学生的学习能力和创造力。</w:t>
      </w:r>
    </w:p>
    <w:p>
      <w:pPr>
        <w:keepNext w:val="0"/>
        <w:keepLines w:val="0"/>
        <w:pageBreakBefore w:val="0"/>
        <w:widowControl/>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二、随时为学生提供在线指导</w:t>
      </w:r>
      <w:r>
        <w:rPr>
          <w:rFonts w:hint="eastAsia" w:ascii="仿宋" w:hAnsi="仿宋" w:eastAsia="仿宋" w:cs="仿宋"/>
          <w:color w:val="auto"/>
          <w:sz w:val="24"/>
          <w:szCs w:val="24"/>
        </w:rPr>
        <w:cr/>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课堂在线答疑：学生通过</w:t>
      </w:r>
      <w:r>
        <w:rPr>
          <w:rFonts w:hint="eastAsia" w:ascii="仿宋" w:hAnsi="仿宋" w:eastAsia="仿宋" w:cs="仿宋"/>
          <w:color w:val="auto"/>
          <w:sz w:val="24"/>
          <w:szCs w:val="24"/>
          <w:lang w:val="en-US" w:eastAsia="zh-CN"/>
        </w:rPr>
        <w:t>腾讯课堂直播的讨论区</w:t>
      </w:r>
      <w:r>
        <w:rPr>
          <w:rFonts w:hint="eastAsia" w:ascii="仿宋" w:hAnsi="仿宋" w:eastAsia="仿宋" w:cs="仿宋"/>
          <w:color w:val="auto"/>
          <w:sz w:val="24"/>
          <w:szCs w:val="24"/>
        </w:rPr>
        <w:t>提问，教师通过腾讯课堂直播间语音回答问题，这种做法的优点是学生提问老师能够及时清晰的回复。</w:t>
      </w:r>
    </w:p>
    <w:p>
      <w:pPr>
        <w:keepNext w:val="0"/>
        <w:keepLines w:val="0"/>
        <w:pageBreakBefore w:val="0"/>
        <w:widowControl/>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课后在线答疑情况：学生通过QQ</w:t>
      </w:r>
      <w:r>
        <w:rPr>
          <w:rFonts w:hint="eastAsia" w:ascii="仿宋" w:hAnsi="仿宋" w:eastAsia="仿宋" w:cs="仿宋"/>
          <w:color w:val="auto"/>
          <w:sz w:val="24"/>
          <w:szCs w:val="24"/>
          <w:lang w:val="en-US" w:eastAsia="zh-CN"/>
        </w:rPr>
        <w:t>群提问问</w:t>
      </w:r>
      <w:r>
        <w:rPr>
          <w:rFonts w:hint="eastAsia" w:ascii="仿宋" w:hAnsi="仿宋" w:eastAsia="仿宋" w:cs="仿宋"/>
          <w:color w:val="auto"/>
          <w:sz w:val="24"/>
          <w:szCs w:val="24"/>
        </w:rPr>
        <w:t>题，教师一看到问题无论何时何地，只要条件允许即可做出答疑。这种答疑的方式不受时间空间的限制。</w:t>
      </w:r>
    </w:p>
    <w:p>
      <w:pPr>
        <w:keepNext w:val="0"/>
        <w:keepLines w:val="0"/>
        <w:pageBreakBefore w:val="0"/>
        <w:widowControl/>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三、总结</w:t>
      </w:r>
    </w:p>
    <w:p>
      <w:pPr>
        <w:keepNext w:val="0"/>
        <w:keepLines w:val="0"/>
        <w:pageBreakBefore w:val="0"/>
        <w:widowControl/>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线上直播教学有回看功能，可以方便同学反复学习教学视频，利于课后复习，但是线上教学不方便管理学生，要求在家的学生提高学习自觉性，每天上课时间及时进入腾讯直播课堂学习</w:t>
      </w:r>
      <w:r>
        <w:rPr>
          <w:rFonts w:hint="eastAsia" w:ascii="仿宋" w:hAnsi="仿宋" w:eastAsia="仿宋" w:cs="仿宋"/>
          <w:color w:val="auto"/>
          <w:sz w:val="24"/>
          <w:szCs w:val="24"/>
        </w:rPr>
        <w:t>。</w:t>
      </w:r>
    </w:p>
    <w:p>
      <w:pPr>
        <w:keepNext w:val="0"/>
        <w:keepLines w:val="0"/>
        <w:pageBreakBefore w:val="0"/>
        <w:widowControl/>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color w:val="auto"/>
          <w:sz w:val="24"/>
          <w:szCs w:val="24"/>
          <w:lang w:eastAsia="zh-CN"/>
        </w:rPr>
      </w:pPr>
    </w:p>
    <w:p>
      <w:pPr>
        <w:keepNext w:val="0"/>
        <w:keepLines w:val="0"/>
        <w:pageBreakBefore w:val="0"/>
        <w:widowControl/>
        <w:suppressLineNumbers w:val="0"/>
        <w:kinsoku/>
        <w:wordWrap/>
        <w:overflowPunct/>
        <w:topLinePunct w:val="0"/>
        <w:autoSpaceDE/>
        <w:autoSpaceDN/>
        <w:bidi w:val="0"/>
        <w:adjustRightInd/>
        <w:snapToGrid/>
        <w:spacing w:line="308" w:lineRule="auto"/>
        <w:jc w:val="cente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"C:\\Users\\陈晓芬\\AppData\\Roaming\\Tencent\\Users\\304645383\\QQ\\WinTemp\\RichOle\\8GGFBBQUUGFJ[XA(6}E$%6I.png"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4832350" cy="3370580"/>
            <wp:effectExtent l="0" t="0" r="13970" b="12700"/>
            <wp:docPr id="2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IMG_256"/>
                    <pic:cNvPicPr>
                      <a:picLocks noChangeAspect="1"/>
                    </pic:cNvPicPr>
                  </pic:nvPicPr>
                  <pic:blipFill>
                    <a:blip r:embed="rId21"/>
                    <a:stretch>
                      <a:fillRect/>
                    </a:stretch>
                  </pic:blipFill>
                  <pic:spPr>
                    <a:xfrm>
                      <a:off x="0" y="0"/>
                      <a:ext cx="4832350" cy="3370580"/>
                    </a:xfrm>
                    <a:prstGeom prst="rect">
                      <a:avLst/>
                    </a:prstGeom>
                    <a:noFill/>
                    <a:ln>
                      <a:noFill/>
                    </a:ln>
                    <a:ln>
                      <a:noFill/>
                    </a:ln>
                  </pic:spPr>
                </pic:pic>
              </a:graphicData>
            </a:graphic>
          </wp:inline>
        </w:drawing>
      </w:r>
      <w:r>
        <w:rPr>
          <w:rFonts w:ascii="宋体" w:hAnsi="宋体" w:eastAsia="宋体" w:cs="宋体"/>
          <w:kern w:val="0"/>
          <w:sz w:val="24"/>
          <w:szCs w:val="24"/>
          <w:lang w:val="en-US" w:eastAsia="zh-CN" w:bidi="ar"/>
        </w:rPr>
        <w:fldChar w:fldCharType="end"/>
      </w:r>
    </w:p>
    <w:p>
      <w:pPr>
        <w:keepNext w:val="0"/>
        <w:keepLines w:val="0"/>
        <w:pageBreakBefore w:val="0"/>
        <w:kinsoku/>
        <w:wordWrap/>
        <w:overflowPunct/>
        <w:topLinePunct w:val="0"/>
        <w:autoSpaceDE/>
        <w:autoSpaceDN/>
        <w:bidi w:val="0"/>
        <w:adjustRightInd/>
        <w:snapToGrid/>
        <w:spacing w:line="308" w:lineRule="auto"/>
        <w:rPr>
          <w:rFonts w:hint="eastAsia" w:eastAsia="宋体"/>
          <w:lang w:eastAsia="zh-CN"/>
        </w:rPr>
      </w:pPr>
    </w:p>
    <w:p>
      <w:pPr>
        <w:keepNext w:val="0"/>
        <w:keepLines w:val="0"/>
        <w:pageBreakBefore w:val="0"/>
        <w:kinsoku/>
        <w:wordWrap/>
        <w:overflowPunct/>
        <w:topLinePunct w:val="0"/>
        <w:autoSpaceDE/>
        <w:autoSpaceDN/>
        <w:bidi w:val="0"/>
        <w:adjustRightInd/>
        <w:snapToGrid/>
        <w:spacing w:line="308" w:lineRule="auto"/>
        <w:jc w:val="center"/>
        <w:rPr>
          <w:rFonts w:hint="eastAsia" w:eastAsia="宋体"/>
          <w:lang w:eastAsia="zh-CN"/>
        </w:rPr>
      </w:pPr>
      <w:r>
        <w:rPr>
          <w:rFonts w:hint="eastAsia" w:eastAsia="宋体"/>
          <w:lang w:eastAsia="zh-CN"/>
        </w:rPr>
        <w:drawing>
          <wp:inline distT="0" distB="0" distL="114300" distR="114300">
            <wp:extent cx="4486275" cy="3596005"/>
            <wp:effectExtent l="0" t="0" r="9525" b="635"/>
            <wp:docPr id="33" name="图片 2" descr="2腾讯直播互动提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descr="2腾讯直播互动提问"/>
                    <pic:cNvPicPr>
                      <a:picLocks noChangeAspect="1"/>
                    </pic:cNvPicPr>
                  </pic:nvPicPr>
                  <pic:blipFill>
                    <a:blip r:embed="rId22"/>
                    <a:stretch>
                      <a:fillRect/>
                    </a:stretch>
                  </pic:blipFill>
                  <pic:spPr>
                    <a:xfrm>
                      <a:off x="0" y="0"/>
                      <a:ext cx="4486275" cy="3596005"/>
                    </a:xfrm>
                    <a:prstGeom prst="rect">
                      <a:avLst/>
                    </a:prstGeom>
                    <a:noFill/>
                    <a:ln>
                      <a:noFill/>
                    </a:ln>
                    <a:ln>
                      <a:noFill/>
                    </a:ln>
                  </pic:spPr>
                </pic:pic>
              </a:graphicData>
            </a:graphic>
          </wp:inline>
        </w:drawing>
      </w:r>
    </w:p>
    <w:p>
      <w:pPr>
        <w:keepNext w:val="0"/>
        <w:keepLines w:val="0"/>
        <w:pageBreakBefore w:val="0"/>
        <w:kinsoku/>
        <w:wordWrap/>
        <w:overflowPunct/>
        <w:topLinePunct w:val="0"/>
        <w:autoSpaceDE/>
        <w:autoSpaceDN/>
        <w:bidi w:val="0"/>
        <w:adjustRightInd/>
        <w:snapToGrid/>
        <w:spacing w:line="308" w:lineRule="auto"/>
        <w:rPr>
          <w:rFonts w:hint="eastAsia" w:eastAsia="宋体"/>
          <w:lang w:eastAsia="zh-CN"/>
        </w:rPr>
      </w:pPr>
    </w:p>
    <w:p>
      <w:pPr>
        <w:keepNext w:val="0"/>
        <w:keepLines w:val="0"/>
        <w:pageBreakBefore w:val="0"/>
        <w:kinsoku/>
        <w:wordWrap/>
        <w:overflowPunct/>
        <w:topLinePunct w:val="0"/>
        <w:autoSpaceDE/>
        <w:autoSpaceDN/>
        <w:bidi w:val="0"/>
        <w:adjustRightInd/>
        <w:snapToGrid/>
        <w:spacing w:line="308" w:lineRule="auto"/>
        <w:jc w:val="center"/>
        <w:rPr>
          <w:rFonts w:hint="eastAsia" w:eastAsia="宋体"/>
          <w:lang w:eastAsia="zh-CN"/>
        </w:rPr>
      </w:pPr>
      <w:r>
        <w:rPr>
          <w:rFonts w:hint="eastAsia" w:eastAsia="宋体"/>
          <w:lang w:eastAsia="zh-CN"/>
        </w:rPr>
        <w:drawing>
          <wp:inline distT="0" distB="0" distL="114300" distR="114300">
            <wp:extent cx="3780155" cy="3863340"/>
            <wp:effectExtent l="0" t="0" r="14605" b="7620"/>
            <wp:docPr id="30" name="图片 3" descr="解答作业问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descr="解答作业问题"/>
                    <pic:cNvPicPr>
                      <a:picLocks noChangeAspect="1"/>
                    </pic:cNvPicPr>
                  </pic:nvPicPr>
                  <pic:blipFill>
                    <a:blip r:embed="rId23"/>
                    <a:stretch>
                      <a:fillRect/>
                    </a:stretch>
                  </pic:blipFill>
                  <pic:spPr>
                    <a:xfrm>
                      <a:off x="0" y="0"/>
                      <a:ext cx="3780155" cy="3863340"/>
                    </a:xfrm>
                    <a:prstGeom prst="rect">
                      <a:avLst/>
                    </a:prstGeom>
                    <a:noFill/>
                    <a:ln>
                      <a:noFill/>
                    </a:ln>
                    <a:ln>
                      <a:noFill/>
                    </a:ln>
                  </pic:spPr>
                </pic:pic>
              </a:graphicData>
            </a:graphic>
          </wp:inline>
        </w:drawing>
      </w:r>
    </w:p>
    <w:p>
      <w:pPr>
        <w:keepNext w:val="0"/>
        <w:keepLines w:val="0"/>
        <w:pageBreakBefore w:val="0"/>
        <w:kinsoku/>
        <w:wordWrap/>
        <w:overflowPunct/>
        <w:topLinePunct w:val="0"/>
        <w:autoSpaceDE/>
        <w:autoSpaceDN/>
        <w:bidi w:val="0"/>
        <w:adjustRightInd/>
        <w:snapToGrid/>
        <w:spacing w:line="308" w:lineRule="auto"/>
        <w:jc w:val="center"/>
        <w:rPr>
          <w:rFonts w:hint="eastAsia" w:eastAsia="宋体"/>
          <w:lang w:eastAsia="zh-CN"/>
        </w:rPr>
      </w:pPr>
      <w:r>
        <w:rPr>
          <w:rFonts w:hint="eastAsia" w:eastAsia="宋体"/>
          <w:lang w:eastAsia="zh-CN"/>
        </w:rPr>
        <w:drawing>
          <wp:inline distT="0" distB="0" distL="114300" distR="114300">
            <wp:extent cx="4473575" cy="2868930"/>
            <wp:effectExtent l="0" t="0" r="6985" b="11430"/>
            <wp:docPr id="31" name="图片 4" descr="头脑风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descr="头脑风暴"/>
                    <pic:cNvPicPr>
                      <a:picLocks noChangeAspect="1"/>
                    </pic:cNvPicPr>
                  </pic:nvPicPr>
                  <pic:blipFill>
                    <a:blip r:embed="rId24"/>
                    <a:stretch>
                      <a:fillRect/>
                    </a:stretch>
                  </pic:blipFill>
                  <pic:spPr>
                    <a:xfrm>
                      <a:off x="0" y="0"/>
                      <a:ext cx="4473575" cy="2868930"/>
                    </a:xfrm>
                    <a:prstGeom prst="rect">
                      <a:avLst/>
                    </a:prstGeom>
                    <a:noFill/>
                    <a:ln>
                      <a:noFill/>
                    </a:ln>
                    <a:ln>
                      <a:noFill/>
                    </a:ln>
                  </pic:spPr>
                </pic:pic>
              </a:graphicData>
            </a:graphic>
          </wp:inline>
        </w:drawing>
      </w:r>
    </w:p>
    <w:p>
      <w:pPr>
        <w:keepNext w:val="0"/>
        <w:keepLines w:val="0"/>
        <w:pageBreakBefore w:val="0"/>
        <w:kinsoku/>
        <w:wordWrap/>
        <w:overflowPunct/>
        <w:topLinePunct w:val="0"/>
        <w:autoSpaceDE/>
        <w:autoSpaceDN/>
        <w:bidi w:val="0"/>
        <w:adjustRightInd/>
        <w:snapToGrid/>
        <w:spacing w:line="308" w:lineRule="auto"/>
        <w:jc w:val="center"/>
        <w:rPr>
          <w:rFonts w:hint="eastAsia" w:eastAsia="宋体"/>
          <w:lang w:eastAsia="zh-CN"/>
        </w:rPr>
      </w:pPr>
      <w:r>
        <w:rPr>
          <w:rFonts w:hint="eastAsia" w:eastAsia="宋体"/>
          <w:lang w:eastAsia="zh-CN"/>
        </w:rPr>
        <w:drawing>
          <wp:inline distT="0" distB="0" distL="114300" distR="114300">
            <wp:extent cx="3761105" cy="3253740"/>
            <wp:effectExtent l="0" t="0" r="3175" b="7620"/>
            <wp:docPr id="32" name="图片 5" descr="课后作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descr="课后作业"/>
                    <pic:cNvPicPr>
                      <a:picLocks noChangeAspect="1"/>
                    </pic:cNvPicPr>
                  </pic:nvPicPr>
                  <pic:blipFill>
                    <a:blip r:embed="rId25"/>
                    <a:stretch>
                      <a:fillRect/>
                    </a:stretch>
                  </pic:blipFill>
                  <pic:spPr>
                    <a:xfrm>
                      <a:off x="0" y="0"/>
                      <a:ext cx="3761105" cy="3253740"/>
                    </a:xfrm>
                    <a:prstGeom prst="rect">
                      <a:avLst/>
                    </a:prstGeom>
                    <a:noFill/>
                    <a:ln>
                      <a:noFill/>
                    </a:ln>
                    <a:ln>
                      <a:noFill/>
                    </a:ln>
                  </pic:spPr>
                </pic:pic>
              </a:graphicData>
            </a:graphic>
          </wp:inline>
        </w:drawing>
      </w:r>
    </w:p>
    <w:p>
      <w:pPr>
        <w:keepNext w:val="0"/>
        <w:keepLines w:val="0"/>
        <w:pageBreakBefore w:val="0"/>
        <w:kinsoku/>
        <w:wordWrap/>
        <w:overflowPunct/>
        <w:topLinePunct w:val="0"/>
        <w:autoSpaceDE/>
        <w:autoSpaceDN/>
        <w:bidi w:val="0"/>
        <w:adjustRightInd/>
        <w:snapToGrid/>
        <w:spacing w:before="156" w:beforeLines="50" w:after="156" w:afterLines="50" w:line="308" w:lineRule="auto"/>
        <w:jc w:val="center"/>
        <w:rPr>
          <w:rFonts w:hint="eastAsia" w:ascii="仿宋" w:hAnsi="仿宋" w:eastAsia="仿宋" w:cs="仿宋"/>
          <w:b/>
          <w:bCs/>
          <w:sz w:val="24"/>
          <w:szCs w:val="24"/>
          <w:lang w:val="en-US" w:eastAsia="zh-CN"/>
        </w:rPr>
      </w:pPr>
    </w:p>
    <w:p>
      <w:pPr>
        <w:keepNext w:val="0"/>
        <w:keepLines w:val="0"/>
        <w:pageBreakBefore w:val="0"/>
        <w:kinsoku/>
        <w:wordWrap/>
        <w:overflowPunct/>
        <w:topLinePunct w:val="0"/>
        <w:autoSpaceDE/>
        <w:autoSpaceDN/>
        <w:bidi w:val="0"/>
        <w:adjustRightInd/>
        <w:snapToGrid/>
        <w:spacing w:line="308" w:lineRule="auto"/>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浅谈《企业安全防护》线上授课</w:t>
      </w:r>
    </w:p>
    <w:p>
      <w:pPr>
        <w:keepNext w:val="0"/>
        <w:keepLines w:val="0"/>
        <w:pageBreakBefore w:val="0"/>
        <w:kinsoku/>
        <w:wordWrap/>
        <w:overflowPunct/>
        <w:topLinePunct w:val="0"/>
        <w:autoSpaceDE/>
        <w:autoSpaceDN/>
        <w:bidi w:val="0"/>
        <w:adjustRightInd/>
        <w:snapToGrid/>
        <w:spacing w:line="30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智能产业学院 陈秀丽</w:t>
      </w:r>
    </w:p>
    <w:p>
      <w:pPr>
        <w:keepNext w:val="0"/>
        <w:keepLines w:val="0"/>
        <w:pageBreakBefore w:val="0"/>
        <w:kinsoku/>
        <w:wordWrap/>
        <w:overflowPunct/>
        <w:topLinePunct w:val="0"/>
        <w:autoSpaceDE/>
        <w:autoSpaceDN/>
        <w:bidi w:val="0"/>
        <w:adjustRightInd/>
        <w:snapToGrid/>
        <w:spacing w:line="308" w:lineRule="auto"/>
        <w:ind w:firstLine="480" w:firstLineChars="200"/>
        <w:rPr>
          <w:rFonts w:hint="eastAsia" w:ascii="仿宋" w:hAnsi="仿宋" w:eastAsia="仿宋" w:cs="仿宋"/>
          <w:sz w:val="24"/>
          <w:szCs w:val="24"/>
          <w:lang w:val="en-US" w:eastAsia="zh-CN"/>
        </w:rPr>
      </w:pPr>
    </w:p>
    <w:p>
      <w:pPr>
        <w:keepNext w:val="0"/>
        <w:keepLines w:val="0"/>
        <w:pageBreakBefore w:val="0"/>
        <w:kinsoku/>
        <w:wordWrap/>
        <w:overflowPunct/>
        <w:topLinePunct w:val="0"/>
        <w:autoSpaceDE/>
        <w:autoSpaceDN/>
        <w:bidi w:val="0"/>
        <w:adjustRightInd/>
        <w:snapToGrid/>
        <w:spacing w:line="308"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为了打赢此次疫情狙击战，</w:t>
      </w:r>
      <w:r>
        <w:rPr>
          <w:rFonts w:hint="eastAsia" w:ascii="仿宋" w:hAnsi="仿宋" w:eastAsia="仿宋" w:cs="仿宋"/>
          <w:kern w:val="2"/>
          <w:sz w:val="24"/>
          <w:szCs w:val="24"/>
          <w:lang w:val="en-US" w:eastAsia="zh-CN" w:bidi="ar-SA"/>
        </w:rPr>
        <w:t>积极响应学院疫情防控工作安排:“停课不停学，停课不停教”线上教学。</w:t>
      </w:r>
      <w:r>
        <w:rPr>
          <w:rFonts w:hint="eastAsia" w:ascii="仿宋" w:hAnsi="仿宋" w:eastAsia="仿宋" w:cs="仿宋"/>
          <w:sz w:val="24"/>
          <w:szCs w:val="24"/>
        </w:rPr>
        <w:t>面对全新的教学</w:t>
      </w:r>
      <w:r>
        <w:rPr>
          <w:rFonts w:hint="eastAsia" w:ascii="仿宋" w:hAnsi="仿宋" w:eastAsia="仿宋" w:cs="仿宋"/>
          <w:sz w:val="24"/>
          <w:szCs w:val="24"/>
          <w:lang w:val="en-US" w:eastAsia="zh-CN"/>
        </w:rPr>
        <w:t>模式</w:t>
      </w:r>
      <w:r>
        <w:rPr>
          <w:rFonts w:hint="eastAsia" w:ascii="仿宋" w:hAnsi="仿宋" w:eastAsia="仿宋" w:cs="仿宋"/>
          <w:sz w:val="24"/>
          <w:szCs w:val="24"/>
        </w:rPr>
        <w:t>，</w:t>
      </w:r>
      <w:r>
        <w:rPr>
          <w:rFonts w:hint="eastAsia" w:ascii="仿宋" w:hAnsi="仿宋" w:eastAsia="仿宋" w:cs="仿宋"/>
          <w:sz w:val="24"/>
          <w:szCs w:val="24"/>
          <w:lang w:val="en-US" w:eastAsia="zh-CN"/>
        </w:rPr>
        <w:t>是对老师与学生新的挑战。为了顺利开展线上授课及保证教学质量。我积极参加学院线上教学工作培训，独立思考摸索</w:t>
      </w:r>
      <w:r>
        <w:rPr>
          <w:rFonts w:hint="eastAsia" w:ascii="仿宋" w:hAnsi="仿宋" w:eastAsia="仿宋" w:cs="仿宋"/>
          <w:sz w:val="24"/>
          <w:szCs w:val="24"/>
        </w:rPr>
        <w:t>。经过</w:t>
      </w:r>
      <w:r>
        <w:rPr>
          <w:rFonts w:hint="eastAsia" w:ascii="仿宋" w:hAnsi="仿宋" w:eastAsia="仿宋" w:cs="仿宋"/>
          <w:sz w:val="24"/>
          <w:szCs w:val="24"/>
          <w:lang w:val="en-US" w:eastAsia="zh-CN"/>
        </w:rPr>
        <w:t>近两个月的</w:t>
      </w:r>
      <w:r>
        <w:rPr>
          <w:rFonts w:hint="eastAsia" w:ascii="仿宋" w:hAnsi="仿宋" w:eastAsia="仿宋" w:cs="仿宋"/>
          <w:sz w:val="24"/>
          <w:szCs w:val="24"/>
        </w:rPr>
        <w:t>线上教学亲身体验，有了以下几点的</w:t>
      </w:r>
      <w:r>
        <w:rPr>
          <w:rFonts w:hint="eastAsia" w:ascii="仿宋" w:hAnsi="仿宋" w:eastAsia="仿宋" w:cs="仿宋"/>
          <w:sz w:val="24"/>
          <w:szCs w:val="24"/>
          <w:lang w:val="en-US" w:eastAsia="zh-CN"/>
        </w:rPr>
        <w:t>心得</w:t>
      </w:r>
      <w:r>
        <w:rPr>
          <w:rFonts w:hint="eastAsia" w:ascii="仿宋" w:hAnsi="仿宋" w:eastAsia="仿宋" w:cs="仿宋"/>
          <w:sz w:val="24"/>
          <w:szCs w:val="24"/>
        </w:rPr>
        <w:t>体会。</w:t>
      </w:r>
    </w:p>
    <w:p>
      <w:pPr>
        <w:pStyle w:val="18"/>
        <w:keepNext w:val="0"/>
        <w:keepLines w:val="0"/>
        <w:pageBreakBefore w:val="0"/>
        <w:numPr>
          <w:ilvl w:val="0"/>
          <w:numId w:val="0"/>
        </w:numPr>
        <w:kinsoku/>
        <w:wordWrap/>
        <w:overflowPunct/>
        <w:topLinePunct w:val="0"/>
        <w:autoSpaceDE/>
        <w:autoSpaceDN/>
        <w:bidi w:val="0"/>
        <w:adjustRightInd/>
        <w:snapToGrid/>
        <w:spacing w:line="308" w:lineRule="auto"/>
        <w:ind w:leftChars="0"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一、线上</w:t>
      </w:r>
      <w:r>
        <w:rPr>
          <w:rFonts w:hint="eastAsia" w:ascii="仿宋" w:hAnsi="仿宋" w:eastAsia="仿宋" w:cs="仿宋"/>
          <w:sz w:val="24"/>
          <w:szCs w:val="24"/>
        </w:rPr>
        <w:t>资源与直播授课</w:t>
      </w:r>
      <w:r>
        <w:rPr>
          <w:rFonts w:hint="eastAsia" w:ascii="仿宋" w:hAnsi="仿宋" w:eastAsia="仿宋" w:cs="仿宋"/>
          <w:sz w:val="24"/>
          <w:szCs w:val="24"/>
          <w:lang w:val="en-US" w:eastAsia="zh-CN"/>
        </w:rPr>
        <w:t>紧密结合</w:t>
      </w:r>
    </w:p>
    <w:p>
      <w:pPr>
        <w:keepNext w:val="0"/>
        <w:keepLines w:val="0"/>
        <w:pageBreakBefore w:val="0"/>
        <w:kinsoku/>
        <w:wordWrap/>
        <w:overflowPunct/>
        <w:topLinePunct w:val="0"/>
        <w:autoSpaceDE/>
        <w:autoSpaceDN/>
        <w:bidi w:val="0"/>
        <w:adjustRightInd/>
        <w:snapToGrid/>
        <w:spacing w:line="308"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学院决定开展线上教学时，</w:t>
      </w:r>
      <w:r>
        <w:rPr>
          <w:rFonts w:hint="eastAsia" w:ascii="仿宋" w:hAnsi="仿宋" w:eastAsia="仿宋" w:cs="仿宋"/>
          <w:sz w:val="24"/>
          <w:szCs w:val="24"/>
          <w:lang w:val="en-US" w:eastAsia="zh-CN"/>
        </w:rPr>
        <w:t>推荐所有师生使用</w:t>
      </w:r>
      <w:r>
        <w:rPr>
          <w:rFonts w:hint="eastAsia" w:ascii="仿宋" w:hAnsi="仿宋" w:eastAsia="仿宋" w:cs="仿宋"/>
          <w:sz w:val="24"/>
          <w:szCs w:val="24"/>
        </w:rPr>
        <w:t>“智慧职教云教学平台”</w:t>
      </w:r>
      <w:r>
        <w:rPr>
          <w:rFonts w:hint="eastAsia" w:ascii="仿宋" w:hAnsi="仿宋" w:eastAsia="仿宋" w:cs="仿宋"/>
          <w:sz w:val="24"/>
          <w:szCs w:val="24"/>
          <w:lang w:val="en-US" w:eastAsia="zh-CN"/>
        </w:rPr>
        <w:t>进行课程、课堂搭建</w:t>
      </w:r>
      <w:r>
        <w:rPr>
          <w:rFonts w:hint="eastAsia" w:ascii="仿宋" w:hAnsi="仿宋" w:eastAsia="仿宋" w:cs="仿宋"/>
          <w:sz w:val="24"/>
          <w:szCs w:val="24"/>
        </w:rPr>
        <w:t>。</w:t>
      </w:r>
      <w:r>
        <w:rPr>
          <w:rFonts w:hint="eastAsia" w:ascii="仿宋" w:hAnsi="仿宋" w:eastAsia="仿宋" w:cs="仿宋"/>
          <w:sz w:val="24"/>
          <w:szCs w:val="24"/>
          <w:lang w:val="en-US" w:eastAsia="zh-CN"/>
        </w:rPr>
        <w:t>在使用该平台前，学院组织老师进行了平台使用线上讲授及模拟演练，真实的操作为保障后续正常授课打好了坚实的基础。有效的利用此平台的</w:t>
      </w:r>
      <w:r>
        <w:rPr>
          <w:rFonts w:hint="eastAsia" w:ascii="仿宋" w:hAnsi="仿宋" w:eastAsia="仿宋" w:cs="仿宋"/>
          <w:sz w:val="24"/>
          <w:szCs w:val="24"/>
        </w:rPr>
        <w:t>优质的教学资源。这些资源包括视频、PPT、题库、实践任务。尤其部分优质的视频资源有以下优点：视频画面音质清晰流畅；每个视频以知识任务为单位进行录制，</w:t>
      </w:r>
      <w:r>
        <w:rPr>
          <w:rFonts w:hint="eastAsia" w:ascii="仿宋" w:hAnsi="仿宋" w:eastAsia="仿宋" w:cs="仿宋"/>
          <w:sz w:val="24"/>
          <w:szCs w:val="24"/>
          <w:lang w:val="en-US" w:eastAsia="zh-CN"/>
        </w:rPr>
        <w:t>案</w:t>
      </w:r>
      <w:r>
        <w:rPr>
          <w:rFonts w:hint="eastAsia" w:ascii="仿宋" w:hAnsi="仿宋" w:eastAsia="仿宋" w:cs="仿宋"/>
          <w:sz w:val="24"/>
          <w:szCs w:val="24"/>
        </w:rPr>
        <w:t>例丰富</w:t>
      </w:r>
      <w:r>
        <w:rPr>
          <w:rFonts w:hint="eastAsia" w:ascii="仿宋" w:hAnsi="仿宋" w:eastAsia="仿宋" w:cs="仿宋"/>
          <w:sz w:val="24"/>
          <w:szCs w:val="24"/>
          <w:lang w:val="en-US" w:eastAsia="zh-CN"/>
        </w:rPr>
        <w:t>且实用性较</w:t>
      </w:r>
      <w:r>
        <w:rPr>
          <w:rFonts w:hint="eastAsia" w:ascii="仿宋" w:hAnsi="仿宋" w:eastAsia="仿宋" w:cs="仿宋"/>
          <w:sz w:val="24"/>
          <w:szCs w:val="24"/>
        </w:rPr>
        <w:t>强。因此，在众多优质资源中选取了与</w:t>
      </w:r>
      <w:r>
        <w:rPr>
          <w:rFonts w:hint="eastAsia" w:ascii="仿宋" w:hAnsi="仿宋" w:eastAsia="仿宋" w:cs="仿宋"/>
          <w:sz w:val="24"/>
          <w:szCs w:val="24"/>
          <w:lang w:val="en-US" w:eastAsia="zh-CN"/>
        </w:rPr>
        <w:t>该课程</w:t>
      </w:r>
      <w:r>
        <w:rPr>
          <w:rFonts w:hint="eastAsia" w:ascii="仿宋" w:hAnsi="仿宋" w:eastAsia="仿宋" w:cs="仿宋"/>
          <w:sz w:val="24"/>
          <w:szCs w:val="24"/>
        </w:rPr>
        <w:t>教学计划同步的资源供本次线上教学使用。</w:t>
      </w:r>
    </w:p>
    <w:p>
      <w:pPr>
        <w:keepNext w:val="0"/>
        <w:keepLines w:val="0"/>
        <w:pageBreakBefore w:val="0"/>
        <w:kinsoku/>
        <w:wordWrap/>
        <w:overflowPunct/>
        <w:topLinePunct w:val="0"/>
        <w:autoSpaceDE/>
        <w:autoSpaceDN/>
        <w:bidi w:val="0"/>
        <w:adjustRightInd/>
        <w:snapToGrid/>
        <w:spacing w:line="308"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rPr>
        <w:t>为了使学生</w:t>
      </w:r>
      <w:r>
        <w:rPr>
          <w:rFonts w:hint="eastAsia" w:ascii="仿宋" w:hAnsi="仿宋" w:eastAsia="仿宋" w:cs="仿宋"/>
          <w:sz w:val="24"/>
          <w:szCs w:val="24"/>
          <w:lang w:val="en-US" w:eastAsia="zh-CN"/>
        </w:rPr>
        <w:t>掌握每个项目内容，要求学生做好每堂课课前准备工作，观看老师上传的课程PPT+实训视频+课程总结。</w:t>
      </w:r>
    </w:p>
    <w:p>
      <w:pPr>
        <w:keepNext w:val="0"/>
        <w:keepLines w:val="0"/>
        <w:pageBreakBefore w:val="0"/>
        <w:kinsoku/>
        <w:wordWrap/>
        <w:overflowPunct/>
        <w:topLinePunct w:val="0"/>
        <w:autoSpaceDE/>
        <w:autoSpaceDN/>
        <w:bidi w:val="0"/>
        <w:adjustRightInd/>
        <w:snapToGrid/>
        <w:spacing w:line="308" w:lineRule="auto"/>
        <w:ind w:firstLine="480" w:firstLineChars="200"/>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268595" cy="602615"/>
            <wp:effectExtent l="0" t="0" r="4445" b="6985"/>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26"/>
                    <a:stretch>
                      <a:fillRect/>
                    </a:stretch>
                  </pic:blipFill>
                  <pic:spPr>
                    <a:xfrm>
                      <a:off x="0" y="0"/>
                      <a:ext cx="5268595" cy="602615"/>
                    </a:xfrm>
                    <a:prstGeom prst="rect">
                      <a:avLst/>
                    </a:prstGeom>
                    <a:noFill/>
                    <a:ln>
                      <a:noFill/>
                    </a:ln>
                    <a:ln>
                      <a:noFill/>
                    </a:ln>
                  </pic:spPr>
                </pic:pic>
              </a:graphicData>
            </a:graphic>
          </wp:inline>
        </w:drawing>
      </w:r>
    </w:p>
    <w:p>
      <w:pPr>
        <w:keepNext w:val="0"/>
        <w:keepLines w:val="0"/>
        <w:pageBreakBefore w:val="0"/>
        <w:kinsoku/>
        <w:wordWrap/>
        <w:overflowPunct/>
        <w:topLinePunct w:val="0"/>
        <w:autoSpaceDE/>
        <w:autoSpaceDN/>
        <w:bidi w:val="0"/>
        <w:adjustRightInd/>
        <w:snapToGrid/>
        <w:spacing w:line="308" w:lineRule="auto"/>
        <w:ind w:firstLine="480" w:firstLineChars="20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图1课前要求</w:t>
      </w:r>
    </w:p>
    <w:p>
      <w:pPr>
        <w:keepNext w:val="0"/>
        <w:keepLines w:val="0"/>
        <w:pageBreakBefore w:val="0"/>
        <w:kinsoku/>
        <w:wordWrap/>
        <w:overflowPunct/>
        <w:topLinePunct w:val="0"/>
        <w:autoSpaceDE/>
        <w:autoSpaceDN/>
        <w:bidi w:val="0"/>
        <w:adjustRightInd/>
        <w:snapToGrid/>
        <w:spacing w:line="308"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课中采用多种授课方式并用的教学方法。职教云教学平台+QQ群课堂+腾讯直播课堂+微信、QQ线上交流。职教云平台主要作为学生课前、课后学习的平台，有效记录了学生学习的“真实轨迹”。同时在课堂上可以设置“提问”方式了解对某个知识点掌握情况，为了调动课堂气氛让学生积极参与到课堂中设置“头脑风暴”、“小组PK”等方式，避免线上授课老师“唱独角戏”的尴尬情景。通过直播平台“举手”功能，实现某节课“翻转课堂”角色互换的方式，让学生真正参与到课堂中。</w:t>
      </w:r>
      <w:r>
        <w:rPr>
          <w:rFonts w:hint="eastAsia" w:ascii="仿宋" w:hAnsi="仿宋" w:eastAsia="仿宋" w:cs="仿宋"/>
          <w:sz w:val="24"/>
          <w:szCs w:val="24"/>
        </w:rPr>
        <w:t>使学生真正的做到了“</w:t>
      </w:r>
      <w:r>
        <w:rPr>
          <w:rFonts w:hint="eastAsia" w:ascii="仿宋" w:hAnsi="仿宋" w:eastAsia="仿宋" w:cs="仿宋"/>
          <w:sz w:val="24"/>
          <w:szCs w:val="24"/>
          <w:lang w:val="en-US" w:eastAsia="zh-CN"/>
        </w:rPr>
        <w:t>看得明白，</w:t>
      </w:r>
      <w:r>
        <w:rPr>
          <w:rFonts w:hint="eastAsia" w:ascii="仿宋" w:hAnsi="仿宋" w:eastAsia="仿宋" w:cs="仿宋"/>
          <w:sz w:val="24"/>
          <w:szCs w:val="24"/>
        </w:rPr>
        <w:t>听得懂</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会实训操作</w:t>
      </w:r>
      <w:r>
        <w:rPr>
          <w:rFonts w:hint="eastAsia" w:ascii="仿宋" w:hAnsi="仿宋" w:eastAsia="仿宋" w:cs="仿宋"/>
          <w:sz w:val="24"/>
          <w:szCs w:val="24"/>
        </w:rPr>
        <w:t>”。</w:t>
      </w:r>
    </w:p>
    <w:p>
      <w:pPr>
        <w:keepNext w:val="0"/>
        <w:keepLines w:val="0"/>
        <w:pageBreakBefore w:val="0"/>
        <w:kinsoku/>
        <w:wordWrap/>
        <w:overflowPunct/>
        <w:topLinePunct w:val="0"/>
        <w:autoSpaceDE/>
        <w:autoSpaceDN/>
        <w:bidi w:val="0"/>
        <w:adjustRightInd/>
        <w:snapToGrid/>
        <w:spacing w:line="308"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rPr>
        <w:drawing>
          <wp:inline distT="0" distB="0" distL="114300" distR="114300">
            <wp:extent cx="5268595" cy="2729230"/>
            <wp:effectExtent l="0" t="0" r="4445" b="1397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27"/>
                    <a:stretch>
                      <a:fillRect/>
                    </a:stretch>
                  </pic:blipFill>
                  <pic:spPr>
                    <a:xfrm>
                      <a:off x="0" y="0"/>
                      <a:ext cx="5268595" cy="2729230"/>
                    </a:xfrm>
                    <a:prstGeom prst="rect">
                      <a:avLst/>
                    </a:prstGeom>
                    <a:noFill/>
                    <a:ln>
                      <a:noFill/>
                    </a:ln>
                    <a:ln>
                      <a:noFill/>
                    </a:ln>
                  </pic:spPr>
                </pic:pic>
              </a:graphicData>
            </a:graphic>
          </wp:inline>
        </w:drawing>
      </w:r>
    </w:p>
    <w:p>
      <w:pPr>
        <w:keepNext w:val="0"/>
        <w:keepLines w:val="0"/>
        <w:pageBreakBefore w:val="0"/>
        <w:kinsoku/>
        <w:wordWrap/>
        <w:overflowPunct/>
        <w:topLinePunct w:val="0"/>
        <w:autoSpaceDE/>
        <w:autoSpaceDN/>
        <w:bidi w:val="0"/>
        <w:adjustRightInd/>
        <w:snapToGrid/>
        <w:spacing w:line="308" w:lineRule="auto"/>
        <w:ind w:firstLine="480" w:firstLineChars="20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图2  课堂活动</w:t>
      </w:r>
    </w:p>
    <w:p>
      <w:pPr>
        <w:keepNext w:val="0"/>
        <w:keepLines w:val="0"/>
        <w:pageBreakBefore w:val="0"/>
        <w:kinsoku/>
        <w:wordWrap/>
        <w:overflowPunct/>
        <w:topLinePunct w:val="0"/>
        <w:autoSpaceDE/>
        <w:autoSpaceDN/>
        <w:bidi w:val="0"/>
        <w:adjustRightInd/>
        <w:snapToGrid/>
        <w:spacing w:line="308" w:lineRule="auto"/>
        <w:ind w:firstLine="480" w:firstLineChars="200"/>
        <w:rPr>
          <w:rFonts w:hint="eastAsia" w:ascii="仿宋" w:hAnsi="仿宋" w:eastAsia="仿宋" w:cs="仿宋"/>
          <w:sz w:val="24"/>
          <w:szCs w:val="24"/>
          <w:lang w:val="en-US" w:eastAsia="zh-CN"/>
        </w:rPr>
      </w:pPr>
    </w:p>
    <w:p>
      <w:pPr>
        <w:keepNext w:val="0"/>
        <w:keepLines w:val="0"/>
        <w:pageBreakBefore w:val="0"/>
        <w:kinsoku/>
        <w:wordWrap/>
        <w:overflowPunct/>
        <w:topLinePunct w:val="0"/>
        <w:autoSpaceDE/>
        <w:autoSpaceDN/>
        <w:bidi w:val="0"/>
        <w:adjustRightInd/>
        <w:snapToGrid/>
        <w:spacing w:line="308"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课后通过平台作业、总结与评价，做到“温故而知新”进而巩固知识内容。</w:t>
      </w:r>
    </w:p>
    <w:p>
      <w:pPr>
        <w:keepNext w:val="0"/>
        <w:keepLines w:val="0"/>
        <w:pageBreakBefore w:val="0"/>
        <w:kinsoku/>
        <w:wordWrap/>
        <w:overflowPunct/>
        <w:topLinePunct w:val="0"/>
        <w:autoSpaceDE/>
        <w:autoSpaceDN/>
        <w:bidi w:val="0"/>
        <w:adjustRightInd/>
        <w:snapToGrid/>
        <w:spacing w:line="308"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041900" cy="1263015"/>
            <wp:effectExtent l="0" t="0" r="2540" b="1905"/>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pic:cNvPicPr>
                  </pic:nvPicPr>
                  <pic:blipFill>
                    <a:blip r:embed="rId28"/>
                    <a:stretch>
                      <a:fillRect/>
                    </a:stretch>
                  </pic:blipFill>
                  <pic:spPr>
                    <a:xfrm>
                      <a:off x="0" y="0"/>
                      <a:ext cx="5041900" cy="1263015"/>
                    </a:xfrm>
                    <a:prstGeom prst="rect">
                      <a:avLst/>
                    </a:prstGeom>
                    <a:noFill/>
                    <a:ln>
                      <a:noFill/>
                    </a:ln>
                    <a:ln>
                      <a:noFill/>
                    </a:ln>
                  </pic:spPr>
                </pic:pic>
              </a:graphicData>
            </a:graphic>
          </wp:inline>
        </w:drawing>
      </w:r>
    </w:p>
    <w:p>
      <w:pPr>
        <w:keepNext w:val="0"/>
        <w:keepLines w:val="0"/>
        <w:pageBreakBefore w:val="0"/>
        <w:kinsoku/>
        <w:wordWrap/>
        <w:overflowPunct/>
        <w:topLinePunct w:val="0"/>
        <w:autoSpaceDE/>
        <w:autoSpaceDN/>
        <w:bidi w:val="0"/>
        <w:adjustRightInd/>
        <w:snapToGrid/>
        <w:spacing w:line="308" w:lineRule="auto"/>
        <w:ind w:firstLine="480" w:firstLineChars="20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图3 课后评价</w:t>
      </w:r>
    </w:p>
    <w:p>
      <w:pPr>
        <w:pStyle w:val="18"/>
        <w:keepNext w:val="0"/>
        <w:keepLines w:val="0"/>
        <w:pageBreakBefore w:val="0"/>
        <w:numPr>
          <w:ilvl w:val="0"/>
          <w:numId w:val="0"/>
        </w:numPr>
        <w:kinsoku/>
        <w:wordWrap/>
        <w:overflowPunct/>
        <w:topLinePunct w:val="0"/>
        <w:autoSpaceDE/>
        <w:autoSpaceDN/>
        <w:bidi w:val="0"/>
        <w:adjustRightInd/>
        <w:snapToGrid/>
        <w:spacing w:line="308" w:lineRule="auto"/>
        <w:ind w:leftChars="0"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二、精彩课堂互动，</w:t>
      </w:r>
      <w:r>
        <w:rPr>
          <w:rFonts w:hint="eastAsia" w:ascii="仿宋" w:hAnsi="仿宋" w:eastAsia="仿宋" w:cs="仿宋"/>
          <w:sz w:val="24"/>
          <w:szCs w:val="24"/>
        </w:rPr>
        <w:t>增强学生参与度</w:t>
      </w:r>
    </w:p>
    <w:p>
      <w:pPr>
        <w:keepNext w:val="0"/>
        <w:keepLines w:val="0"/>
        <w:pageBreakBefore w:val="0"/>
        <w:kinsoku/>
        <w:wordWrap/>
        <w:overflowPunct/>
        <w:topLinePunct w:val="0"/>
        <w:autoSpaceDE/>
        <w:autoSpaceDN/>
        <w:bidi w:val="0"/>
        <w:adjustRightInd/>
        <w:snapToGrid/>
        <w:spacing w:line="308"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经过前期授课得出：</w:t>
      </w:r>
      <w:r>
        <w:rPr>
          <w:rFonts w:hint="eastAsia" w:ascii="仿宋" w:hAnsi="仿宋" w:eastAsia="仿宋" w:cs="仿宋"/>
          <w:sz w:val="24"/>
          <w:szCs w:val="24"/>
        </w:rPr>
        <w:t>线上教学</w:t>
      </w:r>
      <w:r>
        <w:rPr>
          <w:rFonts w:hint="eastAsia" w:ascii="仿宋" w:hAnsi="仿宋" w:eastAsia="仿宋" w:cs="仿宋"/>
          <w:sz w:val="24"/>
          <w:szCs w:val="24"/>
          <w:lang w:val="en-US" w:eastAsia="zh-CN"/>
        </w:rPr>
        <w:t>与</w:t>
      </w:r>
      <w:r>
        <w:rPr>
          <w:rFonts w:hint="eastAsia" w:ascii="仿宋" w:hAnsi="仿宋" w:eastAsia="仿宋" w:cs="仿宋"/>
          <w:sz w:val="24"/>
          <w:szCs w:val="24"/>
        </w:rPr>
        <w:t>线下教学的</w:t>
      </w:r>
      <w:r>
        <w:rPr>
          <w:rFonts w:hint="eastAsia" w:ascii="仿宋" w:hAnsi="仿宋" w:eastAsia="仿宋" w:cs="仿宋"/>
          <w:sz w:val="24"/>
          <w:szCs w:val="24"/>
          <w:lang w:val="en-US" w:eastAsia="zh-CN"/>
        </w:rPr>
        <w:t>最大差异为</w:t>
      </w:r>
      <w:r>
        <w:rPr>
          <w:rFonts w:hint="eastAsia" w:ascii="仿宋" w:hAnsi="仿宋" w:eastAsia="仿宋" w:cs="仿宋"/>
          <w:sz w:val="24"/>
          <w:szCs w:val="24"/>
        </w:rPr>
        <w:t>师生间的互动。</w:t>
      </w:r>
      <w:r>
        <w:rPr>
          <w:rFonts w:hint="eastAsia" w:ascii="仿宋" w:hAnsi="仿宋" w:eastAsia="仿宋" w:cs="仿宋"/>
          <w:sz w:val="24"/>
          <w:szCs w:val="24"/>
          <w:lang w:val="en-US" w:eastAsia="zh-CN"/>
        </w:rPr>
        <w:t>怎样才能让</w:t>
      </w:r>
      <w:r>
        <w:rPr>
          <w:rFonts w:hint="eastAsia" w:ascii="仿宋" w:hAnsi="仿宋" w:eastAsia="仿宋" w:cs="仿宋"/>
          <w:sz w:val="24"/>
          <w:szCs w:val="24"/>
        </w:rPr>
        <w:t>学生</w:t>
      </w:r>
      <w:r>
        <w:rPr>
          <w:rFonts w:hint="eastAsia" w:ascii="仿宋" w:hAnsi="仿宋" w:eastAsia="仿宋" w:cs="仿宋"/>
          <w:sz w:val="24"/>
          <w:szCs w:val="24"/>
          <w:lang w:val="en-US" w:eastAsia="zh-CN"/>
        </w:rPr>
        <w:t>积极投入到这个授课过程中</w:t>
      </w:r>
      <w:r>
        <w:rPr>
          <w:rFonts w:hint="eastAsia" w:ascii="仿宋" w:hAnsi="仿宋" w:eastAsia="仿宋" w:cs="仿宋"/>
          <w:sz w:val="24"/>
          <w:szCs w:val="24"/>
        </w:rPr>
        <w:t>？其实就是要让学生参与到课堂中来，要让他们动起来。怎么让学生动起来呢？职教云平台上提供非常多的课中活动来解决师生间互动的问题。</w:t>
      </w:r>
      <w:r>
        <w:rPr>
          <w:rFonts w:hint="eastAsia" w:ascii="仿宋" w:hAnsi="仿宋" w:eastAsia="仿宋" w:cs="仿宋"/>
          <w:sz w:val="24"/>
          <w:szCs w:val="24"/>
          <w:lang w:val="en-US" w:eastAsia="zh-CN"/>
        </w:rPr>
        <w:t>根据具体情境设置合适的活动</w:t>
      </w:r>
      <w:r>
        <w:rPr>
          <w:rFonts w:hint="eastAsia" w:ascii="仿宋" w:hAnsi="仿宋" w:eastAsia="仿宋" w:cs="仿宋"/>
          <w:sz w:val="24"/>
          <w:szCs w:val="24"/>
        </w:rPr>
        <w:t>，目前我主要是采取了：头脑风暴、讨论、提问</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小组PK</w:t>
      </w:r>
      <w:r>
        <w:rPr>
          <w:rFonts w:hint="eastAsia" w:ascii="仿宋" w:hAnsi="仿宋" w:eastAsia="仿宋" w:cs="仿宋"/>
          <w:sz w:val="24"/>
          <w:szCs w:val="24"/>
        </w:rPr>
        <w:t>等活动。希望看到学生对问题提出独到的观点时我就会以“头脑风暴活动”实现互动；希望学生在看到他人的观点后刺激出自己的想法时我就会以“讨论活动”实现互动；希望随机指定某几位同学回答问题时我就会以“提问活动”实现互动。同时，活动结束时及时对学生的答案进行点评，并给答案完整的同学现场打出高分，让学生</w:t>
      </w:r>
      <w:r>
        <w:rPr>
          <w:rFonts w:hint="eastAsia" w:ascii="仿宋" w:hAnsi="仿宋" w:eastAsia="仿宋" w:cs="仿宋"/>
          <w:sz w:val="24"/>
          <w:szCs w:val="24"/>
          <w:lang w:val="en-US" w:eastAsia="zh-CN"/>
        </w:rPr>
        <w:t>获得</w:t>
      </w:r>
      <w:r>
        <w:rPr>
          <w:rFonts w:hint="eastAsia" w:ascii="仿宋" w:hAnsi="仿宋" w:eastAsia="仿宋" w:cs="仿宋"/>
          <w:sz w:val="24"/>
          <w:szCs w:val="24"/>
        </w:rPr>
        <w:t>强烈的成就感，刺激了学生再次参与到活动中的欲望。</w:t>
      </w:r>
    </w:p>
    <w:p>
      <w:pPr>
        <w:keepNext w:val="0"/>
        <w:keepLines w:val="0"/>
        <w:pageBreakBefore w:val="0"/>
        <w:kinsoku/>
        <w:wordWrap/>
        <w:overflowPunct/>
        <w:topLinePunct w:val="0"/>
        <w:autoSpaceDE/>
        <w:autoSpaceDN/>
        <w:bidi w:val="0"/>
        <w:adjustRightInd/>
        <w:snapToGrid/>
        <w:spacing w:line="308" w:lineRule="auto"/>
        <w:ind w:firstLine="480" w:firstLineChars="200"/>
        <w:rPr>
          <w:rFonts w:hint="eastAsia" w:ascii="仿宋" w:hAnsi="仿宋" w:eastAsia="仿宋" w:cs="仿宋"/>
          <w:sz w:val="24"/>
          <w:szCs w:val="24"/>
        </w:rPr>
      </w:pPr>
      <w:r>
        <w:rPr>
          <w:rFonts w:hint="eastAsia" w:ascii="仿宋" w:hAnsi="仿宋" w:eastAsia="仿宋" w:cs="仿宋"/>
          <w:sz w:val="24"/>
          <w:szCs w:val="24"/>
        </w:rPr>
        <w:t>通过这些活动，加深学生对知识任务的理解，</w:t>
      </w:r>
      <w:r>
        <w:rPr>
          <w:rFonts w:hint="eastAsia" w:ascii="仿宋" w:hAnsi="仿宋" w:eastAsia="仿宋" w:cs="仿宋"/>
          <w:sz w:val="24"/>
          <w:szCs w:val="24"/>
          <w:lang w:val="en-US" w:eastAsia="zh-CN"/>
        </w:rPr>
        <w:t>提高课程兴趣。让兴趣成为学生的第一任老师。继而掌握课程知识内容。</w:t>
      </w:r>
    </w:p>
    <w:p>
      <w:pPr>
        <w:keepNext w:val="0"/>
        <w:keepLines w:val="0"/>
        <w:pageBreakBefore w:val="0"/>
        <w:kinsoku/>
        <w:wordWrap/>
        <w:overflowPunct/>
        <w:topLinePunct w:val="0"/>
        <w:autoSpaceDE/>
        <w:autoSpaceDN/>
        <w:bidi w:val="0"/>
        <w:adjustRightInd/>
        <w:snapToGrid/>
        <w:spacing w:line="308"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rPr>
        <w:drawing>
          <wp:inline distT="0" distB="0" distL="114300" distR="114300">
            <wp:extent cx="2398395" cy="1736090"/>
            <wp:effectExtent l="0" t="0" r="9525" b="127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29"/>
                    <a:stretch>
                      <a:fillRect/>
                    </a:stretch>
                  </pic:blipFill>
                  <pic:spPr>
                    <a:xfrm>
                      <a:off x="0" y="0"/>
                      <a:ext cx="2398395" cy="1736090"/>
                    </a:xfrm>
                    <a:prstGeom prst="rect">
                      <a:avLst/>
                    </a:prstGeom>
                    <a:noFill/>
                    <a:ln>
                      <a:noFill/>
                    </a:ln>
                    <a:ln>
                      <a:noFill/>
                    </a:ln>
                  </pic:spPr>
                </pic:pic>
              </a:graphicData>
            </a:graphic>
          </wp:inline>
        </w:drawing>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drawing>
          <wp:inline distT="0" distB="0" distL="114300" distR="114300">
            <wp:extent cx="2422525" cy="1741805"/>
            <wp:effectExtent l="0" t="0" r="635" b="10795"/>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30"/>
                    <a:srcRect r="50190" b="-544"/>
                    <a:stretch>
                      <a:fillRect/>
                    </a:stretch>
                  </pic:blipFill>
                  <pic:spPr>
                    <a:xfrm>
                      <a:off x="0" y="0"/>
                      <a:ext cx="2422525" cy="1741805"/>
                    </a:xfrm>
                    <a:prstGeom prst="rect">
                      <a:avLst/>
                    </a:prstGeom>
                    <a:noFill/>
                    <a:ln>
                      <a:noFill/>
                    </a:ln>
                    <a:ln>
                      <a:noFill/>
                    </a:ln>
                  </pic:spPr>
                </pic:pic>
              </a:graphicData>
            </a:graphic>
          </wp:inline>
        </w:drawing>
      </w:r>
    </w:p>
    <w:p>
      <w:pPr>
        <w:keepNext w:val="0"/>
        <w:keepLines w:val="0"/>
        <w:pageBreakBefore w:val="0"/>
        <w:kinsoku/>
        <w:wordWrap/>
        <w:overflowPunct/>
        <w:topLinePunct w:val="0"/>
        <w:autoSpaceDE/>
        <w:autoSpaceDN/>
        <w:bidi w:val="0"/>
        <w:adjustRightInd/>
        <w:snapToGrid/>
        <w:spacing w:line="308" w:lineRule="auto"/>
        <w:ind w:firstLine="480" w:firstLineChars="20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图4 直播课堂</w:t>
      </w:r>
    </w:p>
    <w:p>
      <w:pPr>
        <w:keepNext w:val="0"/>
        <w:keepLines w:val="0"/>
        <w:pageBreakBefore w:val="0"/>
        <w:kinsoku/>
        <w:wordWrap/>
        <w:overflowPunct/>
        <w:topLinePunct w:val="0"/>
        <w:autoSpaceDE/>
        <w:autoSpaceDN/>
        <w:bidi w:val="0"/>
        <w:adjustRightInd/>
        <w:snapToGrid/>
        <w:spacing w:line="308" w:lineRule="auto"/>
        <w:ind w:firstLine="480" w:firstLineChars="200"/>
        <w:rPr>
          <w:rFonts w:hint="eastAsia" w:ascii="仿宋" w:hAnsi="仿宋" w:eastAsia="仿宋" w:cs="仿宋"/>
          <w:sz w:val="24"/>
          <w:szCs w:val="24"/>
          <w:lang w:val="en-US" w:eastAsia="zh-CN"/>
        </w:rPr>
      </w:pPr>
    </w:p>
    <w:p>
      <w:pPr>
        <w:keepNext w:val="0"/>
        <w:keepLines w:val="0"/>
        <w:pageBreakBefore w:val="0"/>
        <w:kinsoku/>
        <w:wordWrap/>
        <w:overflowPunct/>
        <w:topLinePunct w:val="0"/>
        <w:autoSpaceDE/>
        <w:autoSpaceDN/>
        <w:bidi w:val="0"/>
        <w:adjustRightInd/>
        <w:snapToGrid/>
        <w:spacing w:line="308"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lang w:eastAsia="zh-CN"/>
        </w:rPr>
        <w:drawing>
          <wp:inline distT="0" distB="0" distL="114300" distR="114300">
            <wp:extent cx="4916170" cy="1835150"/>
            <wp:effectExtent l="0" t="0" r="6350" b="8890"/>
            <wp:docPr id="39" name="图片 3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图片1"/>
                    <pic:cNvPicPr>
                      <a:picLocks noChangeAspect="1"/>
                    </pic:cNvPicPr>
                  </pic:nvPicPr>
                  <pic:blipFill>
                    <a:blip r:embed="rId31"/>
                    <a:stretch>
                      <a:fillRect/>
                    </a:stretch>
                  </pic:blipFill>
                  <pic:spPr>
                    <a:xfrm>
                      <a:off x="0" y="0"/>
                      <a:ext cx="4916170" cy="183515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08" w:lineRule="auto"/>
        <w:ind w:firstLine="480" w:firstLineChars="20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图5 课堂互动活动</w:t>
      </w:r>
    </w:p>
    <w:p>
      <w:pPr>
        <w:pStyle w:val="18"/>
        <w:keepNext w:val="0"/>
        <w:keepLines w:val="0"/>
        <w:pageBreakBefore w:val="0"/>
        <w:numPr>
          <w:ilvl w:val="0"/>
          <w:numId w:val="0"/>
        </w:numPr>
        <w:kinsoku/>
        <w:wordWrap/>
        <w:overflowPunct/>
        <w:topLinePunct w:val="0"/>
        <w:autoSpaceDE/>
        <w:autoSpaceDN/>
        <w:bidi w:val="0"/>
        <w:adjustRightInd/>
        <w:snapToGrid/>
        <w:spacing w:line="308" w:lineRule="auto"/>
        <w:ind w:leftChars="0"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三、</w:t>
      </w:r>
      <w:r>
        <w:rPr>
          <w:rFonts w:hint="eastAsia" w:ascii="仿宋" w:hAnsi="仿宋" w:eastAsia="仿宋" w:cs="仿宋"/>
          <w:sz w:val="24"/>
          <w:szCs w:val="24"/>
        </w:rPr>
        <w:t>多种答疑模式相结合</w:t>
      </w:r>
    </w:p>
    <w:p>
      <w:pPr>
        <w:keepNext w:val="0"/>
        <w:keepLines w:val="0"/>
        <w:pageBreakBefore w:val="0"/>
        <w:kinsoku/>
        <w:wordWrap/>
        <w:overflowPunct/>
        <w:topLinePunct w:val="0"/>
        <w:autoSpaceDE/>
        <w:autoSpaceDN/>
        <w:bidi w:val="0"/>
        <w:adjustRightInd/>
        <w:snapToGrid/>
        <w:spacing w:line="308"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如何快速简便有效的指导学生呢？</w:t>
      </w:r>
      <w:r>
        <w:rPr>
          <w:rFonts w:hint="eastAsia" w:ascii="仿宋" w:hAnsi="仿宋" w:eastAsia="仿宋" w:cs="仿宋"/>
          <w:sz w:val="24"/>
          <w:szCs w:val="24"/>
          <w:lang w:val="en-US" w:eastAsia="zh-CN"/>
        </w:rPr>
        <w:t>尤其学生在做实训操作时，各种问题纷至沓来。为了解决学生们的操作问题。</w:t>
      </w:r>
      <w:r>
        <w:rPr>
          <w:rFonts w:hint="eastAsia" w:ascii="仿宋" w:hAnsi="仿宋" w:eastAsia="仿宋" w:cs="仿宋"/>
          <w:sz w:val="24"/>
          <w:szCs w:val="24"/>
        </w:rPr>
        <w:t>主要通过QQ群或QQ私信窗口进行答疑，做</w:t>
      </w:r>
      <w:r>
        <w:rPr>
          <w:rFonts w:hint="eastAsia" w:ascii="仿宋" w:hAnsi="仿宋" w:eastAsia="仿宋" w:cs="仿宋"/>
          <w:sz w:val="24"/>
          <w:szCs w:val="24"/>
          <w:lang w:val="en-US" w:eastAsia="zh-CN"/>
        </w:rPr>
        <w:t>学生们的“在线顾问”</w:t>
      </w:r>
      <w:r>
        <w:rPr>
          <w:rFonts w:hint="eastAsia" w:ascii="仿宋" w:hAnsi="仿宋" w:eastAsia="仿宋" w:cs="仿宋"/>
          <w:sz w:val="24"/>
          <w:szCs w:val="24"/>
        </w:rPr>
        <w:t>。答疑分为课堂上及课后两种情况。</w:t>
      </w:r>
    </w:p>
    <w:p>
      <w:pPr>
        <w:keepNext w:val="0"/>
        <w:keepLines w:val="0"/>
        <w:pageBreakBefore w:val="0"/>
        <w:kinsoku/>
        <w:wordWrap/>
        <w:overflowPunct/>
        <w:topLinePunct w:val="0"/>
        <w:autoSpaceDE/>
        <w:autoSpaceDN/>
        <w:bidi w:val="0"/>
        <w:adjustRightInd/>
        <w:snapToGrid/>
        <w:spacing w:line="308" w:lineRule="auto"/>
        <w:ind w:firstLine="480" w:firstLineChars="200"/>
        <w:rPr>
          <w:rFonts w:hint="eastAsia" w:ascii="仿宋" w:hAnsi="仿宋" w:eastAsia="仿宋" w:cs="仿宋"/>
          <w:sz w:val="24"/>
          <w:szCs w:val="24"/>
        </w:rPr>
      </w:pPr>
      <w:r>
        <w:rPr>
          <w:rFonts w:hint="eastAsia" w:ascii="仿宋" w:hAnsi="仿宋" w:eastAsia="仿宋" w:cs="仿宋"/>
          <w:sz w:val="24"/>
          <w:szCs w:val="24"/>
        </w:rPr>
        <w:t>课堂在线答疑：</w:t>
      </w:r>
      <w:r>
        <w:rPr>
          <w:rFonts w:hint="eastAsia" w:ascii="仿宋" w:hAnsi="仿宋" w:eastAsia="仿宋" w:cs="仿宋"/>
          <w:sz w:val="24"/>
          <w:szCs w:val="24"/>
          <w:lang w:val="en-US" w:eastAsia="zh-CN"/>
        </w:rPr>
        <w:t>解决学生的共性问题，</w:t>
      </w:r>
      <w:r>
        <w:rPr>
          <w:rFonts w:hint="eastAsia" w:ascii="仿宋" w:hAnsi="仿宋" w:eastAsia="仿宋" w:cs="仿宋"/>
          <w:sz w:val="24"/>
          <w:szCs w:val="24"/>
        </w:rPr>
        <w:t>学生通过Q</w:t>
      </w:r>
      <w:r>
        <w:rPr>
          <w:rFonts w:hint="eastAsia" w:ascii="仿宋" w:hAnsi="仿宋" w:eastAsia="仿宋" w:cs="仿宋"/>
          <w:sz w:val="24"/>
          <w:szCs w:val="24"/>
          <w:lang w:val="en-US" w:eastAsia="zh-CN"/>
        </w:rPr>
        <w:t>Q</w:t>
      </w:r>
      <w:r>
        <w:rPr>
          <w:rFonts w:hint="eastAsia" w:ascii="仿宋" w:hAnsi="仿宋" w:eastAsia="仿宋" w:cs="仿宋"/>
          <w:sz w:val="24"/>
          <w:szCs w:val="24"/>
        </w:rPr>
        <w:t>群提问，教师通过腾讯课堂直播间语音回答问题，这种做法的优点是学生提问老师能够及时清晰的回复，同时线上其他同学也可以一起看到问题，一起听老师的解答，有些同学甚至可以在QQ群留言答案，帮忙一起解答。大家可以共同学习商议疑问。</w:t>
      </w:r>
    </w:p>
    <w:p>
      <w:pPr>
        <w:keepNext w:val="0"/>
        <w:keepLines w:val="0"/>
        <w:pageBreakBefore w:val="0"/>
        <w:kinsoku/>
        <w:wordWrap/>
        <w:overflowPunct/>
        <w:topLinePunct w:val="0"/>
        <w:autoSpaceDE/>
        <w:autoSpaceDN/>
        <w:bidi w:val="0"/>
        <w:adjustRightInd/>
        <w:snapToGrid/>
        <w:spacing w:line="308"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rPr>
        <w:t>课后在线答疑情况：学生通过QQ</w:t>
      </w:r>
      <w:r>
        <w:rPr>
          <w:rFonts w:hint="eastAsia" w:ascii="仿宋" w:hAnsi="仿宋" w:eastAsia="仿宋" w:cs="仿宋"/>
          <w:sz w:val="24"/>
          <w:szCs w:val="24"/>
          <w:lang w:val="en-US" w:eastAsia="zh-CN"/>
        </w:rPr>
        <w:t>个人</w:t>
      </w:r>
      <w:r>
        <w:rPr>
          <w:rFonts w:hint="eastAsia" w:ascii="仿宋" w:hAnsi="仿宋" w:eastAsia="仿宋" w:cs="仿宋"/>
          <w:sz w:val="24"/>
          <w:szCs w:val="24"/>
        </w:rPr>
        <w:t>窗口问问题，教师一看到问题无论何时何地，只要条件允许即可做出答疑。这种答疑的方式不受时间空间的限制。</w:t>
      </w:r>
      <w:r>
        <w:rPr>
          <w:rFonts w:hint="eastAsia" w:ascii="仿宋" w:hAnsi="仿宋" w:eastAsia="仿宋" w:cs="仿宋"/>
          <w:sz w:val="24"/>
          <w:szCs w:val="24"/>
          <w:lang w:val="en-US" w:eastAsia="zh-CN"/>
        </w:rPr>
        <w:t>为学生解决实训操作中的问题，能为后续课程顺利操作做好铺垫。</w:t>
      </w:r>
    </w:p>
    <w:p>
      <w:pPr>
        <w:keepNext w:val="0"/>
        <w:keepLines w:val="0"/>
        <w:pageBreakBefore w:val="0"/>
        <w:widowControl/>
        <w:suppressLineNumbers w:val="0"/>
        <w:kinsoku/>
        <w:wordWrap/>
        <w:overflowPunct/>
        <w:topLinePunct w:val="0"/>
        <w:autoSpaceDE/>
        <w:autoSpaceDN/>
        <w:bidi w:val="0"/>
        <w:adjustRightInd/>
        <w:snapToGrid/>
        <w:spacing w:line="308" w:lineRule="auto"/>
        <w:jc w:val="left"/>
        <w:rPr>
          <w:rFonts w:hint="eastAsia" w:ascii="仿宋" w:hAnsi="仿宋" w:eastAsia="仿宋" w:cs="仿宋"/>
          <w:sz w:val="24"/>
          <w:szCs w:val="24"/>
        </w:rPr>
      </w:pPr>
      <w:r>
        <w:rPr>
          <w:rFonts w:hint="eastAsia" w:ascii="仿宋" w:hAnsi="仿宋" w:eastAsia="仿宋" w:cs="仿宋"/>
          <w:kern w:val="0"/>
          <w:sz w:val="24"/>
          <w:szCs w:val="24"/>
          <w:lang w:val="en-US" w:eastAsia="zh-CN" w:bidi="ar"/>
        </w:rPr>
        <w:drawing>
          <wp:inline distT="0" distB="0" distL="114300" distR="114300">
            <wp:extent cx="4994910" cy="1970405"/>
            <wp:effectExtent l="0" t="0" r="3810" b="10795"/>
            <wp:docPr id="40"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descr="IMG_256"/>
                    <pic:cNvPicPr>
                      <a:picLocks noChangeAspect="1"/>
                    </pic:cNvPicPr>
                  </pic:nvPicPr>
                  <pic:blipFill>
                    <a:blip r:embed="rId32"/>
                    <a:stretch>
                      <a:fillRect/>
                    </a:stretch>
                  </pic:blipFill>
                  <pic:spPr>
                    <a:xfrm>
                      <a:off x="0" y="0"/>
                      <a:ext cx="4994910" cy="1970405"/>
                    </a:xfrm>
                    <a:prstGeom prst="rect">
                      <a:avLst/>
                    </a:prstGeom>
                    <a:noFill/>
                    <a:ln w="9525">
                      <a:noFill/>
                    </a:ln>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308" w:lineRule="auto"/>
        <w:ind w:firstLine="480" w:firstLineChars="20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图6 课后QQ群互动活动</w:t>
      </w:r>
    </w:p>
    <w:p>
      <w:pPr>
        <w:keepNext w:val="0"/>
        <w:keepLines w:val="0"/>
        <w:pageBreakBefore w:val="0"/>
        <w:kinsoku/>
        <w:wordWrap/>
        <w:overflowPunct/>
        <w:topLinePunct w:val="0"/>
        <w:autoSpaceDE/>
        <w:autoSpaceDN/>
        <w:bidi w:val="0"/>
        <w:adjustRightInd/>
        <w:snapToGrid/>
        <w:spacing w:line="308"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以上为前半学期该课程线上授课各类活动的应用及授课方法的展示。为上好每堂课精心备课，丰富案例，多种互动，课后总结。为学生掌握项目实操做好企业仿真练习。真正做到学生学到的就是企业需要的，为学生顺利走上工作岗位打好坚实的壁垒。</w:t>
      </w:r>
    </w:p>
    <w:p>
      <w:pPr>
        <w:keepNext w:val="0"/>
        <w:keepLines w:val="0"/>
        <w:pageBreakBefore w:val="0"/>
        <w:kinsoku/>
        <w:wordWrap/>
        <w:overflowPunct/>
        <w:topLinePunct w:val="0"/>
        <w:autoSpaceDE/>
        <w:autoSpaceDN/>
        <w:bidi w:val="0"/>
        <w:adjustRightInd/>
        <w:snapToGrid/>
        <w:spacing w:line="308" w:lineRule="auto"/>
        <w:ind w:firstLine="480" w:firstLineChars="200"/>
        <w:rPr>
          <w:rFonts w:hint="eastAsia" w:ascii="仿宋" w:hAnsi="仿宋" w:eastAsia="仿宋" w:cs="仿宋"/>
          <w:i w:val="0"/>
          <w:caps w:val="0"/>
          <w:color w:val="000000" w:themeColor="text1"/>
          <w:spacing w:val="0"/>
          <w:sz w:val="24"/>
          <w:szCs w:val="24"/>
          <w:shd w:val="clear" w:fill="FFFFFF"/>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308" w:lineRule="auto"/>
        <w:jc w:val="center"/>
        <w:rPr>
          <w:rFonts w:hint="eastAsia" w:ascii="仿宋" w:hAnsi="仿宋" w:eastAsia="仿宋" w:cs="仿宋"/>
          <w:b/>
          <w:bCs/>
          <w:i w:val="0"/>
          <w:caps w:val="0"/>
          <w:color w:val="000000" w:themeColor="text1"/>
          <w:spacing w:val="0"/>
          <w:sz w:val="24"/>
          <w:szCs w:val="24"/>
          <w:shd w:val="clear" w:fill="FFFFFF"/>
          <w:lang w:val="en-US" w:eastAsia="zh-CN"/>
          <w14:textFill>
            <w14:solidFill>
              <w14:schemeClr w14:val="tx1"/>
            </w14:solidFill>
          </w14:textFill>
        </w:rPr>
      </w:pPr>
      <w:r>
        <w:rPr>
          <w:rFonts w:hint="eastAsia" w:ascii="仿宋" w:hAnsi="仿宋" w:eastAsia="仿宋" w:cs="仿宋"/>
          <w:b/>
          <w:bCs/>
          <w:i w:val="0"/>
          <w:caps w:val="0"/>
          <w:color w:val="000000" w:themeColor="text1"/>
          <w:spacing w:val="0"/>
          <w:sz w:val="24"/>
          <w:szCs w:val="24"/>
          <w:shd w:val="clear" w:fill="FFFFFF"/>
          <w:lang w:val="en-US" w:eastAsia="zh-CN"/>
          <w14:textFill>
            <w14:solidFill>
              <w14:schemeClr w14:val="tx1"/>
            </w14:solidFill>
          </w14:textFill>
        </w:rPr>
        <w:t>《数据结构》线上教学阶段性分享</w:t>
      </w:r>
    </w:p>
    <w:p>
      <w:pPr>
        <w:keepNext w:val="0"/>
        <w:keepLines w:val="0"/>
        <w:pageBreakBefore w:val="0"/>
        <w:kinsoku/>
        <w:wordWrap/>
        <w:overflowPunct/>
        <w:topLinePunct w:val="0"/>
        <w:autoSpaceDE/>
        <w:autoSpaceDN/>
        <w:bidi w:val="0"/>
        <w:adjustRightInd/>
        <w:snapToGrid/>
        <w:spacing w:line="308" w:lineRule="auto"/>
        <w:jc w:val="center"/>
        <w:rPr>
          <w:rFonts w:hint="eastAsia" w:ascii="仿宋" w:hAnsi="仿宋" w:eastAsia="仿宋" w:cs="仿宋"/>
          <w:i w:val="0"/>
          <w:caps w:val="0"/>
          <w:color w:val="000000" w:themeColor="text1"/>
          <w:spacing w:val="0"/>
          <w:sz w:val="24"/>
          <w:szCs w:val="24"/>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24"/>
          <w:szCs w:val="24"/>
          <w:shd w:val="clear" w:fill="FFFFFF"/>
          <w:lang w:val="en-US" w:eastAsia="zh-CN"/>
          <w14:textFill>
            <w14:solidFill>
              <w14:schemeClr w14:val="tx1"/>
            </w14:solidFill>
          </w14:textFill>
        </w:rPr>
        <w:t>智能产业学院 杨颖颖</w:t>
      </w:r>
    </w:p>
    <w:p>
      <w:pPr>
        <w:keepNext w:val="0"/>
        <w:keepLines w:val="0"/>
        <w:pageBreakBefore w:val="0"/>
        <w:kinsoku/>
        <w:wordWrap/>
        <w:overflowPunct/>
        <w:topLinePunct w:val="0"/>
        <w:autoSpaceDE/>
        <w:autoSpaceDN/>
        <w:bidi w:val="0"/>
        <w:adjustRightInd/>
        <w:snapToGrid/>
        <w:spacing w:line="308" w:lineRule="auto"/>
        <w:ind w:firstLine="480" w:firstLineChars="200"/>
        <w:rPr>
          <w:rFonts w:hint="eastAsia" w:ascii="仿宋" w:hAnsi="仿宋" w:eastAsia="仿宋" w:cs="仿宋"/>
          <w:i w:val="0"/>
          <w:caps w:val="0"/>
          <w:color w:val="000000" w:themeColor="text1"/>
          <w:spacing w:val="0"/>
          <w:sz w:val="24"/>
          <w:szCs w:val="24"/>
          <w:shd w:val="clear" w:fill="FFFFFF"/>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308" w:lineRule="auto"/>
        <w:ind w:firstLine="480" w:firstLineChars="200"/>
        <w:rPr>
          <w:rFonts w:hint="eastAsia" w:ascii="仿宋" w:hAnsi="仿宋" w:eastAsia="仿宋" w:cs="仿宋"/>
          <w:i w:val="0"/>
          <w:caps w:val="0"/>
          <w:color w:val="000000" w:themeColor="text1"/>
          <w:spacing w:val="0"/>
          <w:sz w:val="24"/>
          <w:szCs w:val="24"/>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24"/>
          <w:szCs w:val="24"/>
          <w:shd w:val="clear" w:fill="FFFFFF"/>
          <w:lang w:val="en-US" w:eastAsia="zh-CN"/>
          <w14:textFill>
            <w14:solidFill>
              <w14:schemeClr w14:val="tx1"/>
            </w14:solidFill>
          </w14:textFill>
        </w:rPr>
        <w:t>如今已经是第九周，很多地区和学习的线上教学已经开展一段时间了，在忙碌之余也带给大家很多思考。</w:t>
      </w:r>
      <w:r>
        <w:rPr>
          <w:rFonts w:hint="eastAsia" w:ascii="仿宋" w:hAnsi="仿宋" w:eastAsia="仿宋" w:cs="仿宋"/>
          <w:i w:val="0"/>
          <w:caps w:val="0"/>
          <w:color w:val="000000" w:themeColor="text1"/>
          <w:spacing w:val="0"/>
          <w:sz w:val="24"/>
          <w:szCs w:val="24"/>
          <w:shd w:val="clear" w:fill="FFFFFF"/>
          <w14:textFill>
            <w14:solidFill>
              <w14:schemeClr w14:val="tx1"/>
            </w14:solidFill>
          </w14:textFill>
        </w:rPr>
        <w:t>春季将尽，但由于</w:t>
      </w:r>
      <w:r>
        <w:rPr>
          <w:rFonts w:hint="default" w:ascii="仿宋" w:hAnsi="仿宋" w:eastAsia="仿宋" w:cs="仿宋"/>
          <w:i w:val="0"/>
          <w:caps w:val="0"/>
          <w:color w:val="000000" w:themeColor="text1"/>
          <w:spacing w:val="0"/>
          <w:sz w:val="24"/>
          <w:szCs w:val="24"/>
          <w:shd w:val="clear" w:fill="FFFFFF"/>
          <w14:textFill>
            <w14:solidFill>
              <w14:schemeClr w14:val="tx1"/>
            </w14:solidFill>
          </w14:textFill>
        </w:rPr>
        <w:t>新</w:t>
      </w:r>
      <w:r>
        <w:rPr>
          <w:rFonts w:hint="eastAsia" w:ascii="仿宋" w:hAnsi="仿宋" w:eastAsia="仿宋" w:cs="仿宋"/>
          <w:i w:val="0"/>
          <w:caps w:val="0"/>
          <w:color w:val="000000" w:themeColor="text1"/>
          <w:spacing w:val="0"/>
          <w:sz w:val="24"/>
          <w:szCs w:val="24"/>
          <w:shd w:val="clear" w:fill="FFFFFF"/>
          <w14:textFill>
            <w14:solidFill>
              <w14:schemeClr w14:val="tx1"/>
            </w14:solidFill>
          </w14:textFill>
        </w:rPr>
        <w:t>冠状肺炎疫情所致，各地开学日期未定。停课不停教，停</w:t>
      </w:r>
      <w:r>
        <w:rPr>
          <w:rFonts w:hint="eastAsia" w:ascii="仿宋" w:hAnsi="仿宋" w:eastAsia="仿宋" w:cs="仿宋"/>
          <w:i w:val="0"/>
          <w:caps w:val="0"/>
          <w:color w:val="000000" w:themeColor="text1"/>
          <w:spacing w:val="0"/>
          <w:sz w:val="24"/>
          <w:szCs w:val="24"/>
          <w:shd w:val="clear" w:fill="FFFFFF"/>
          <w:lang w:val="en-US" w:eastAsia="zh-CN"/>
          <w14:textFill>
            <w14:solidFill>
              <w14:schemeClr w14:val="tx1"/>
            </w14:solidFill>
          </w14:textFill>
        </w:rPr>
        <w:t>课</w:t>
      </w:r>
      <w:r>
        <w:rPr>
          <w:rFonts w:hint="eastAsia" w:ascii="仿宋" w:hAnsi="仿宋" w:eastAsia="仿宋" w:cs="仿宋"/>
          <w:i w:val="0"/>
          <w:caps w:val="0"/>
          <w:color w:val="000000" w:themeColor="text1"/>
          <w:spacing w:val="0"/>
          <w:sz w:val="24"/>
          <w:szCs w:val="24"/>
          <w:shd w:val="clear" w:fill="FFFFFF"/>
          <w14:textFill>
            <w14:solidFill>
              <w14:schemeClr w14:val="tx1"/>
            </w14:solidFill>
          </w14:textFill>
        </w:rPr>
        <w:t>不停学。线上教育铺天盖地展开，如火如荼进行。</w:t>
      </w:r>
      <w:r>
        <w:rPr>
          <w:rFonts w:hint="eastAsia" w:ascii="仿宋" w:hAnsi="仿宋" w:eastAsia="仿宋" w:cs="仿宋"/>
          <w:i w:val="0"/>
          <w:caps w:val="0"/>
          <w:color w:val="000000" w:themeColor="text1"/>
          <w:spacing w:val="0"/>
          <w:sz w:val="24"/>
          <w:szCs w:val="24"/>
          <w:shd w:val="clear" w:fill="FFFFFF"/>
          <w:lang w:val="en-US" w:eastAsia="zh-CN"/>
          <w14:textFill>
            <w14:solidFill>
              <w14:schemeClr w14:val="tx1"/>
            </w14:solidFill>
          </w14:textFill>
        </w:rPr>
        <w:t>一开始</w:t>
      </w:r>
      <w:r>
        <w:rPr>
          <w:rFonts w:hint="eastAsia" w:ascii="仿宋" w:hAnsi="仿宋" w:eastAsia="仿宋" w:cs="仿宋"/>
          <w:i w:val="0"/>
          <w:caps w:val="0"/>
          <w:color w:val="000000" w:themeColor="text1"/>
          <w:spacing w:val="0"/>
          <w:sz w:val="24"/>
          <w:szCs w:val="24"/>
          <w:shd w:val="clear" w:fill="FFFFFF"/>
          <w14:textFill>
            <w14:solidFill>
              <w14:schemeClr w14:val="tx1"/>
            </w14:solidFill>
          </w14:textFill>
        </w:rPr>
        <w:t>大多数老师对线上教学还是新媳妇上轿——头一回。</w:t>
      </w:r>
      <w:r>
        <w:rPr>
          <w:rFonts w:hint="eastAsia" w:ascii="仿宋" w:hAnsi="仿宋" w:eastAsia="仿宋" w:cs="仿宋"/>
          <w:i w:val="0"/>
          <w:caps w:val="0"/>
          <w:color w:val="000000" w:themeColor="text1"/>
          <w:spacing w:val="0"/>
          <w:sz w:val="24"/>
          <w:szCs w:val="24"/>
          <w:shd w:val="clear" w:fill="FFFFFF"/>
          <w:lang w:val="en-US" w:eastAsia="zh-CN"/>
          <w14:textFill>
            <w14:solidFill>
              <w14:schemeClr w14:val="tx1"/>
            </w14:solidFill>
          </w14:textFill>
        </w:rPr>
        <w:t>对于我这个青年教师，更是显得手足无措。</w:t>
      </w:r>
    </w:p>
    <w:p>
      <w:pPr>
        <w:keepNext w:val="0"/>
        <w:keepLines w:val="0"/>
        <w:pageBreakBefore w:val="0"/>
        <w:kinsoku/>
        <w:wordWrap/>
        <w:overflowPunct/>
        <w:topLinePunct w:val="0"/>
        <w:autoSpaceDE/>
        <w:autoSpaceDN/>
        <w:bidi w:val="0"/>
        <w:adjustRightInd/>
        <w:snapToGrid/>
        <w:spacing w:line="308" w:lineRule="auto"/>
        <w:ind w:firstLine="480" w:firstLineChars="200"/>
        <w:rPr>
          <w:rFonts w:hint="eastAsia" w:ascii="仿宋" w:hAnsi="仿宋" w:eastAsia="仿宋" w:cs="仿宋"/>
          <w:i w:val="0"/>
          <w:caps w:val="0"/>
          <w:color w:val="000000" w:themeColor="text1"/>
          <w:spacing w:val="0"/>
          <w:sz w:val="24"/>
          <w:szCs w:val="24"/>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24"/>
          <w:szCs w:val="24"/>
          <w:shd w:val="clear" w:fill="FFFFFF"/>
          <w:lang w:val="en-US" w:eastAsia="zh-CN"/>
          <w14:textFill>
            <w14:solidFill>
              <w14:schemeClr w14:val="tx1"/>
            </w14:solidFill>
          </w14:textFill>
        </w:rPr>
        <w:t>最主要的是教师做到心态上的调整，教师的准备不仅指上课设备的齐全、网络的保障、操作的熟悉、上课内容的规划，更指从内心对网课的接纳。通过一段时间的实践，越来越多的老师看到了线上教学的优势，从线上教学中得到一些启发。当初作为一名门外汉，对网课一头雾水，还一度十分紧张，生怕“搞砸了”。</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8" w:lineRule="auto"/>
        <w:ind w:left="0" w:right="0" w:firstLine="420"/>
        <w:jc w:val="left"/>
        <w:rPr>
          <w:rFonts w:hint="eastAsia" w:ascii="仿宋" w:hAnsi="仿宋" w:eastAsia="仿宋" w:cs="仿宋"/>
          <w:i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i w:val="0"/>
          <w:caps w:val="0"/>
          <w:color w:val="000000" w:themeColor="text1"/>
          <w:spacing w:val="0"/>
          <w:sz w:val="24"/>
          <w:szCs w:val="24"/>
          <w:shd w:val="clear" w:fill="FFFFFF"/>
          <w:lang w:val="en-US" w:eastAsia="zh-CN"/>
          <w14:textFill>
            <w14:solidFill>
              <w14:schemeClr w14:val="tx1"/>
            </w14:solidFill>
          </w14:textFill>
        </w:rPr>
        <w:t>此次的在线教学，我根据学校安排的课表，在开学的第一堂课上和同学们讲了该课程的课程安排，任务发布、作业提交等问题。原以为学生们很容易就能适应，没想到各种问题此起彼伏，以至于我一刻也不敢离开电脑，守着屏幕比客服还要忙碌。</w:t>
      </w:r>
      <w:r>
        <w:rPr>
          <w:rFonts w:hint="eastAsia" w:ascii="仿宋" w:hAnsi="仿宋" w:eastAsia="仿宋" w:cs="仿宋"/>
          <w:i w:val="0"/>
          <w:caps w:val="0"/>
          <w:color w:val="000000" w:themeColor="text1"/>
          <w:spacing w:val="0"/>
          <w:sz w:val="24"/>
          <w:szCs w:val="24"/>
          <w:shd w:val="clear" w:fill="FFFFFF"/>
          <w14:textFill>
            <w14:solidFill>
              <w14:schemeClr w14:val="tx1"/>
            </w14:solidFill>
          </w14:textFill>
        </w:rPr>
        <w:t>如果把一堂线上课程比喻为一场战争，那么能不能决胜千里，关键就看运筹帷幄的粮草准备了。线上课程的准备，远比线下课程复杂繁琐，教案和课件的准备尤为关键。</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8" w:lineRule="auto"/>
        <w:ind w:left="0" w:right="0" w:firstLine="420"/>
        <w:jc w:val="left"/>
        <w:rPr>
          <w:rFonts w:hint="eastAsia" w:ascii="仿宋" w:hAnsi="仿宋" w:eastAsia="仿宋" w:cs="仿宋"/>
          <w:i w:val="0"/>
          <w:caps w:val="0"/>
          <w:color w:val="000000" w:themeColor="text1"/>
          <w:spacing w:val="0"/>
          <w:sz w:val="24"/>
          <w:szCs w:val="24"/>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24"/>
          <w:szCs w:val="24"/>
          <w:shd w:val="clear" w:fill="FFFFFF"/>
          <w:lang w:val="en-US" w:eastAsia="zh-CN"/>
          <w14:textFill>
            <w14:solidFill>
              <w14:schemeClr w14:val="tx1"/>
            </w14:solidFill>
          </w14:textFill>
        </w:rPr>
        <w:t>感谢学校给我院教师提供了职教云等平台，也积极提供了直播的解决方案。并且在正式开始上课前对教师进行了智慧职教网络培训课程，关于在职教云教学平台如何建课、进行具体教学设计、建题库、以及布置批改作业等一系列问题，使我们在之后的教学过程中能够从容应对。接着我根据本课程的具体课程标准和教学计划以及学生的学情，开始认真筛选各个平台资源库提供的相关课程的各类优秀资源，对已有资源进行选择、整合重组、新增补充，从中选出最适合现阶段教学的平台。</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8" w:lineRule="auto"/>
        <w:ind w:left="0" w:right="0" w:firstLine="420"/>
        <w:jc w:val="left"/>
        <w:rPr>
          <w:rFonts w:hint="eastAsia" w:ascii="仿宋" w:hAnsi="仿宋" w:eastAsia="仿宋" w:cs="仿宋"/>
          <w:i w:val="0"/>
          <w:caps w:val="0"/>
          <w:color w:val="000000" w:themeColor="text1"/>
          <w:spacing w:val="0"/>
          <w:sz w:val="24"/>
          <w:szCs w:val="24"/>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24"/>
          <w:szCs w:val="24"/>
          <w:shd w:val="clear" w:fill="FFFFFF"/>
          <w14:textFill>
            <w14:solidFill>
              <w14:schemeClr w14:val="tx1"/>
            </w14:solidFill>
          </w14:textFill>
        </w:rPr>
        <w:t>我采用的方案是职教云+</w:t>
      </w:r>
      <w:r>
        <w:rPr>
          <w:rFonts w:hint="eastAsia" w:ascii="仿宋" w:hAnsi="仿宋" w:eastAsia="仿宋" w:cs="仿宋"/>
          <w:i w:val="0"/>
          <w:caps w:val="0"/>
          <w:color w:val="000000" w:themeColor="text1"/>
          <w:spacing w:val="0"/>
          <w:sz w:val="24"/>
          <w:szCs w:val="24"/>
          <w:shd w:val="clear" w:fill="FFFFFF"/>
          <w:lang w:val="en-US" w:eastAsia="zh-CN"/>
          <w14:textFill>
            <w14:solidFill>
              <w14:schemeClr w14:val="tx1"/>
            </w14:solidFill>
          </w14:textFill>
        </w:rPr>
        <w:t>腾讯课堂直播+QQ群讨论</w:t>
      </w:r>
      <w:r>
        <w:rPr>
          <w:rFonts w:hint="eastAsia" w:ascii="仿宋" w:hAnsi="仿宋" w:eastAsia="仿宋" w:cs="仿宋"/>
          <w:i w:val="0"/>
          <w:caps w:val="0"/>
          <w:color w:val="000000" w:themeColor="text1"/>
          <w:spacing w:val="0"/>
          <w:sz w:val="24"/>
          <w:szCs w:val="24"/>
          <w:shd w:val="clear" w:fill="FFFFFF"/>
          <w14:textFill>
            <w14:solidFill>
              <w14:schemeClr w14:val="tx1"/>
            </w14:solidFill>
          </w14:textFill>
        </w:rPr>
        <w:t>的方案</w:t>
      </w:r>
      <w:r>
        <w:rPr>
          <w:rFonts w:hint="eastAsia" w:ascii="仿宋" w:hAnsi="仿宋" w:eastAsia="仿宋" w:cs="仿宋"/>
          <w:i w:val="0"/>
          <w:caps w:val="0"/>
          <w:color w:val="000000" w:themeColor="text1"/>
          <w:spacing w:val="0"/>
          <w:sz w:val="24"/>
          <w:szCs w:val="24"/>
          <w:shd w:val="clear" w:fill="FFFFFF"/>
          <w:lang w:eastAsia="zh-CN"/>
          <w14:textFill>
            <w14:solidFill>
              <w14:schemeClr w14:val="tx1"/>
            </w14:solidFill>
          </w14:textFill>
        </w:rPr>
        <w:t>。</w:t>
      </w:r>
      <w:r>
        <w:rPr>
          <w:rFonts w:hint="eastAsia" w:ascii="仿宋" w:hAnsi="仿宋" w:eastAsia="仿宋" w:cs="仿宋"/>
          <w:i w:val="0"/>
          <w:caps w:val="0"/>
          <w:color w:val="000000" w:themeColor="text1"/>
          <w:spacing w:val="0"/>
          <w:sz w:val="24"/>
          <w:szCs w:val="24"/>
          <w:shd w:val="clear" w:fill="FFFFFF"/>
          <w:lang w:val="en-US" w:eastAsia="zh-CN"/>
          <w14:textFill>
            <w14:solidFill>
              <w14:schemeClr w14:val="tx1"/>
            </w14:solidFill>
          </w14:textFill>
        </w:rPr>
        <w:t>课前在</w:t>
      </w:r>
      <w:r>
        <w:rPr>
          <w:rFonts w:hint="eastAsia" w:ascii="仿宋" w:hAnsi="仿宋" w:eastAsia="仿宋" w:cs="仿宋"/>
          <w:i w:val="0"/>
          <w:caps w:val="0"/>
          <w:color w:val="000000" w:themeColor="text1"/>
          <w:spacing w:val="0"/>
          <w:sz w:val="24"/>
          <w:szCs w:val="24"/>
          <w:shd w:val="clear" w:fill="FFFFFF"/>
          <w14:textFill>
            <w14:solidFill>
              <w14:schemeClr w14:val="tx1"/>
            </w14:solidFill>
          </w14:textFill>
        </w:rPr>
        <w:t>职教云</w:t>
      </w:r>
      <w:r>
        <w:rPr>
          <w:rFonts w:hint="eastAsia" w:ascii="仿宋" w:hAnsi="仿宋" w:eastAsia="仿宋" w:cs="仿宋"/>
          <w:i w:val="0"/>
          <w:caps w:val="0"/>
          <w:color w:val="000000" w:themeColor="text1"/>
          <w:spacing w:val="0"/>
          <w:sz w:val="24"/>
          <w:szCs w:val="24"/>
          <w:shd w:val="clear" w:fill="FFFFFF"/>
          <w:lang w:val="en-US" w:eastAsia="zh-CN"/>
          <w14:textFill>
            <w14:solidFill>
              <w14:schemeClr w14:val="tx1"/>
            </w14:solidFill>
          </w14:textFill>
        </w:rPr>
        <w:t>平台</w:t>
      </w:r>
      <w:r>
        <w:rPr>
          <w:rFonts w:hint="eastAsia" w:ascii="仿宋" w:hAnsi="仿宋" w:eastAsia="仿宋" w:cs="仿宋"/>
          <w:i w:val="0"/>
          <w:caps w:val="0"/>
          <w:color w:val="000000" w:themeColor="text1"/>
          <w:spacing w:val="0"/>
          <w:sz w:val="24"/>
          <w:szCs w:val="24"/>
          <w:shd w:val="clear" w:fill="FFFFFF"/>
          <w14:textFill>
            <w14:solidFill>
              <w14:schemeClr w14:val="tx1"/>
            </w14:solidFill>
          </w14:textFill>
        </w:rPr>
        <w:t>上给学生</w:t>
      </w:r>
      <w:r>
        <w:rPr>
          <w:rFonts w:hint="eastAsia" w:ascii="仿宋" w:hAnsi="仿宋" w:eastAsia="仿宋" w:cs="仿宋"/>
          <w:i w:val="0"/>
          <w:caps w:val="0"/>
          <w:color w:val="000000" w:themeColor="text1"/>
          <w:spacing w:val="0"/>
          <w:sz w:val="24"/>
          <w:szCs w:val="24"/>
          <w:shd w:val="clear" w:fill="FFFFFF"/>
          <w:lang w:val="en-US" w:eastAsia="zh-CN"/>
          <w14:textFill>
            <w14:solidFill>
              <w14:schemeClr w14:val="tx1"/>
            </w14:solidFill>
          </w14:textFill>
        </w:rPr>
        <w:t>上传</w:t>
      </w:r>
      <w:r>
        <w:rPr>
          <w:rFonts w:hint="eastAsia" w:ascii="仿宋" w:hAnsi="仿宋" w:eastAsia="仿宋" w:cs="仿宋"/>
          <w:i w:val="0"/>
          <w:caps w:val="0"/>
          <w:color w:val="000000" w:themeColor="text1"/>
          <w:spacing w:val="0"/>
          <w:sz w:val="24"/>
          <w:szCs w:val="24"/>
          <w:shd w:val="clear" w:fill="FFFFFF"/>
          <w14:textFill>
            <w14:solidFill>
              <w14:schemeClr w14:val="tx1"/>
            </w14:solidFill>
          </w14:textFill>
        </w:rPr>
        <w:t>一些</w:t>
      </w:r>
      <w:r>
        <w:rPr>
          <w:rFonts w:hint="eastAsia" w:ascii="仿宋" w:hAnsi="仿宋" w:eastAsia="仿宋" w:cs="仿宋"/>
          <w:i w:val="0"/>
          <w:caps w:val="0"/>
          <w:color w:val="000000" w:themeColor="text1"/>
          <w:spacing w:val="0"/>
          <w:sz w:val="24"/>
          <w:szCs w:val="24"/>
          <w:shd w:val="clear" w:fill="FFFFFF"/>
          <w:lang w:val="en-US" w:eastAsia="zh-CN"/>
          <w14:textFill>
            <w14:solidFill>
              <w14:schemeClr w14:val="tx1"/>
            </w14:solidFill>
          </w14:textFill>
        </w:rPr>
        <w:t>课前预习的准备</w:t>
      </w:r>
      <w:r>
        <w:rPr>
          <w:rFonts w:hint="eastAsia" w:ascii="仿宋" w:hAnsi="仿宋" w:eastAsia="仿宋" w:cs="仿宋"/>
          <w:i w:val="0"/>
          <w:caps w:val="0"/>
          <w:color w:val="000000" w:themeColor="text1"/>
          <w:spacing w:val="0"/>
          <w:sz w:val="24"/>
          <w:szCs w:val="24"/>
          <w:shd w:val="clear" w:fill="FFFFFF"/>
          <w14:textFill>
            <w14:solidFill>
              <w14:schemeClr w14:val="tx1"/>
            </w14:solidFill>
          </w14:textFill>
        </w:rPr>
        <w:t>资料。保证学生停课不停</w:t>
      </w:r>
      <w:r>
        <w:rPr>
          <w:rFonts w:hint="eastAsia" w:ascii="仿宋" w:hAnsi="仿宋" w:eastAsia="仿宋" w:cs="仿宋"/>
          <w:i w:val="0"/>
          <w:caps w:val="0"/>
          <w:color w:val="000000" w:themeColor="text1"/>
          <w:spacing w:val="0"/>
          <w:sz w:val="24"/>
          <w:szCs w:val="24"/>
          <w:shd w:val="clear" w:fill="FFFFFF"/>
          <w:lang w:val="en-US" w:eastAsia="zh-CN"/>
          <w14:textFill>
            <w14:solidFill>
              <w14:schemeClr w14:val="tx1"/>
            </w14:solidFill>
          </w14:textFill>
        </w:rPr>
        <w:t>学</w:t>
      </w:r>
      <w:r>
        <w:rPr>
          <w:rFonts w:hint="eastAsia" w:ascii="仿宋" w:hAnsi="仿宋" w:eastAsia="仿宋" w:cs="仿宋"/>
          <w:i w:val="0"/>
          <w:caps w:val="0"/>
          <w:color w:val="000000" w:themeColor="text1"/>
          <w:spacing w:val="0"/>
          <w:sz w:val="24"/>
          <w:szCs w:val="24"/>
          <w:shd w:val="clear" w:fill="FFFFFF"/>
          <w14:textFill>
            <w14:solidFill>
              <w14:schemeClr w14:val="tx1"/>
            </w14:solidFill>
          </w14:textFill>
        </w:rPr>
        <w:t>的同时确保学生能够学到知识，职教云事先</w:t>
      </w:r>
      <w:r>
        <w:rPr>
          <w:rFonts w:hint="eastAsia" w:ascii="仿宋" w:hAnsi="仿宋" w:eastAsia="仿宋" w:cs="仿宋"/>
          <w:i w:val="0"/>
          <w:caps w:val="0"/>
          <w:color w:val="000000" w:themeColor="text1"/>
          <w:spacing w:val="0"/>
          <w:sz w:val="24"/>
          <w:szCs w:val="24"/>
          <w:shd w:val="clear" w:fill="FFFFFF"/>
          <w:lang w:val="en-US" w:eastAsia="zh-CN"/>
          <w14:textFill>
            <w14:solidFill>
              <w14:schemeClr w14:val="tx1"/>
            </w14:solidFill>
          </w14:textFill>
        </w:rPr>
        <w:t>上传的字眼</w:t>
      </w:r>
      <w:r>
        <w:rPr>
          <w:rFonts w:hint="eastAsia" w:ascii="仿宋" w:hAnsi="仿宋" w:eastAsia="仿宋" w:cs="仿宋"/>
          <w:i w:val="0"/>
          <w:caps w:val="0"/>
          <w:color w:val="000000" w:themeColor="text1"/>
          <w:spacing w:val="0"/>
          <w:sz w:val="24"/>
          <w:szCs w:val="24"/>
          <w:shd w:val="clear" w:fill="FFFFFF"/>
          <w14:textFill>
            <w14:solidFill>
              <w14:schemeClr w14:val="tx1"/>
            </w14:solidFill>
          </w14:textFill>
        </w:rPr>
        <w:t>可供学生预习以及复习，</w:t>
      </w:r>
      <w:r>
        <w:rPr>
          <w:rFonts w:hint="eastAsia" w:ascii="仿宋" w:hAnsi="仿宋" w:eastAsia="仿宋" w:cs="仿宋"/>
          <w:i w:val="0"/>
          <w:caps w:val="0"/>
          <w:color w:val="000000" w:themeColor="text1"/>
          <w:spacing w:val="0"/>
          <w:sz w:val="24"/>
          <w:szCs w:val="24"/>
          <w:shd w:val="clear" w:fill="FFFFFF"/>
          <w:lang w:val="en-US" w:eastAsia="zh-CN"/>
          <w14:textFill>
            <w14:solidFill>
              <w14:schemeClr w14:val="tx1"/>
            </w14:solidFill>
          </w14:textFill>
        </w:rPr>
        <w:t>我可以通过平台查看</w:t>
      </w:r>
      <w:r>
        <w:rPr>
          <w:rFonts w:hint="eastAsia" w:ascii="仿宋" w:hAnsi="仿宋" w:eastAsia="仿宋" w:cs="仿宋"/>
          <w:i w:val="0"/>
          <w:caps w:val="0"/>
          <w:color w:val="000000" w:themeColor="text1"/>
          <w:spacing w:val="0"/>
          <w:sz w:val="24"/>
          <w:szCs w:val="24"/>
          <w:shd w:val="clear" w:fill="FFFFFF"/>
          <w14:textFill>
            <w14:solidFill>
              <w14:schemeClr w14:val="tx1"/>
            </w14:solidFill>
          </w14:textFill>
        </w:rPr>
        <w:t>学生在职教云</w:t>
      </w:r>
      <w:r>
        <w:rPr>
          <w:rFonts w:hint="eastAsia" w:ascii="仿宋" w:hAnsi="仿宋" w:eastAsia="仿宋" w:cs="仿宋"/>
          <w:i w:val="0"/>
          <w:caps w:val="0"/>
          <w:color w:val="000000" w:themeColor="text1"/>
          <w:spacing w:val="0"/>
          <w:sz w:val="24"/>
          <w:szCs w:val="24"/>
          <w:shd w:val="clear" w:fill="FFFFFF"/>
          <w:lang w:val="en-US" w:eastAsia="zh-CN"/>
          <w14:textFill>
            <w14:solidFill>
              <w14:schemeClr w14:val="tx1"/>
            </w14:solidFill>
          </w14:textFill>
        </w:rPr>
        <w:t>的预习课件的情况</w:t>
      </w:r>
      <w:r>
        <w:rPr>
          <w:rFonts w:hint="eastAsia" w:ascii="仿宋" w:hAnsi="仿宋" w:eastAsia="仿宋" w:cs="仿宋"/>
          <w:i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i w:val="0"/>
          <w:caps w:val="0"/>
          <w:color w:val="000000" w:themeColor="text1"/>
          <w:spacing w:val="0"/>
          <w:sz w:val="24"/>
          <w:szCs w:val="24"/>
          <w:shd w:val="clear" w:fill="FFFFFF"/>
          <w:lang w:val="en-US" w:eastAsia="zh-CN"/>
          <w14:textFill>
            <w14:solidFill>
              <w14:schemeClr w14:val="tx1"/>
            </w14:solidFill>
          </w14:textFill>
        </w:rPr>
        <w:t>以及学生对</w:t>
      </w:r>
      <w:r>
        <w:rPr>
          <w:rFonts w:hint="eastAsia" w:ascii="仿宋" w:hAnsi="仿宋" w:eastAsia="仿宋" w:cs="仿宋"/>
          <w:i w:val="0"/>
          <w:caps w:val="0"/>
          <w:color w:val="000000" w:themeColor="text1"/>
          <w:spacing w:val="0"/>
          <w:sz w:val="24"/>
          <w:szCs w:val="24"/>
          <w:shd w:val="clear" w:fill="FFFFFF"/>
          <w14:textFill>
            <w14:solidFill>
              <w14:schemeClr w14:val="tx1"/>
            </w14:solidFill>
          </w14:textFill>
        </w:rPr>
        <w:t>该门课程进行</w:t>
      </w:r>
      <w:r>
        <w:rPr>
          <w:rFonts w:hint="eastAsia" w:ascii="仿宋" w:hAnsi="仿宋" w:eastAsia="仿宋" w:cs="仿宋"/>
          <w:i w:val="0"/>
          <w:caps w:val="0"/>
          <w:color w:val="000000" w:themeColor="text1"/>
          <w:spacing w:val="0"/>
          <w:sz w:val="24"/>
          <w:szCs w:val="24"/>
          <w:shd w:val="clear" w:fill="FFFFFF"/>
          <w:lang w:val="en-US" w:eastAsia="zh-CN"/>
          <w14:textFill>
            <w14:solidFill>
              <w14:schemeClr w14:val="tx1"/>
            </w14:solidFill>
          </w14:textFill>
        </w:rPr>
        <w:t>的</w:t>
      </w:r>
      <w:r>
        <w:rPr>
          <w:rFonts w:hint="eastAsia" w:ascii="仿宋" w:hAnsi="仿宋" w:eastAsia="仿宋" w:cs="仿宋"/>
          <w:i w:val="0"/>
          <w:caps w:val="0"/>
          <w:color w:val="000000" w:themeColor="text1"/>
          <w:spacing w:val="0"/>
          <w:sz w:val="24"/>
          <w:szCs w:val="24"/>
          <w:shd w:val="clear" w:fill="FFFFFF"/>
          <w14:textFill>
            <w14:solidFill>
              <w14:schemeClr w14:val="tx1"/>
            </w14:solidFill>
          </w14:textFill>
        </w:rPr>
        <w:t>反馈，</w:t>
      </w:r>
      <w:r>
        <w:rPr>
          <w:rFonts w:hint="eastAsia" w:ascii="仿宋" w:hAnsi="仿宋" w:eastAsia="仿宋" w:cs="仿宋"/>
          <w:i w:val="0"/>
          <w:caps w:val="0"/>
          <w:color w:val="000000" w:themeColor="text1"/>
          <w:spacing w:val="0"/>
          <w:sz w:val="24"/>
          <w:szCs w:val="24"/>
          <w:shd w:val="clear" w:fill="FFFFFF"/>
          <w:lang w:val="en-US" w:eastAsia="zh-CN"/>
          <w14:textFill>
            <w14:solidFill>
              <w14:schemeClr w14:val="tx1"/>
            </w14:solidFill>
          </w14:textFill>
        </w:rPr>
        <w:t>我会根据实际情况进一步</w:t>
      </w:r>
      <w:r>
        <w:rPr>
          <w:rFonts w:hint="eastAsia" w:ascii="仿宋" w:hAnsi="仿宋" w:eastAsia="仿宋" w:cs="仿宋"/>
          <w:i w:val="0"/>
          <w:caps w:val="0"/>
          <w:color w:val="000000" w:themeColor="text1"/>
          <w:spacing w:val="0"/>
          <w:sz w:val="24"/>
          <w:szCs w:val="24"/>
          <w:shd w:val="clear" w:fill="FFFFFF"/>
          <w14:textFill>
            <w14:solidFill>
              <w14:schemeClr w14:val="tx1"/>
            </w14:solidFill>
          </w14:textFill>
        </w:rPr>
        <w:t>调整教学方案，学生在线上授课的情况下，更容易会提出一些质疑以及真正会反馈出该课程的一些问题。</w:t>
      </w:r>
      <w:r>
        <w:rPr>
          <w:rFonts w:hint="eastAsia" w:ascii="仿宋" w:hAnsi="仿宋" w:eastAsia="仿宋" w:cs="仿宋"/>
          <w:i w:val="0"/>
          <w:caps w:val="0"/>
          <w:color w:val="000000" w:themeColor="text1"/>
          <w:spacing w:val="0"/>
          <w:sz w:val="24"/>
          <w:szCs w:val="24"/>
          <w:shd w:val="clear" w:fill="FFFFFF"/>
          <w:lang w:val="en-US" w:eastAsia="zh-CN"/>
          <w14:textFill>
            <w14:solidFill>
              <w14:schemeClr w14:val="tx1"/>
            </w14:solidFill>
          </w14:textFill>
        </w:rPr>
        <w:t>设置手势签到、一键签到，</w:t>
      </w:r>
      <w:r>
        <w:rPr>
          <w:rFonts w:hint="eastAsia" w:ascii="仿宋" w:hAnsi="仿宋" w:eastAsia="仿宋" w:cs="仿宋"/>
          <w:i w:val="0"/>
          <w:caps w:val="0"/>
          <w:color w:val="000000" w:themeColor="text1"/>
          <w:spacing w:val="0"/>
          <w:sz w:val="24"/>
          <w:szCs w:val="24"/>
          <w:shd w:val="clear" w:fill="FFFFFF"/>
          <w14:textFill>
            <w14:solidFill>
              <w14:schemeClr w14:val="tx1"/>
            </w14:solidFill>
          </w14:textFill>
        </w:rPr>
        <w:t>把呆板硬性的打卡签到变得灵活弹性，学生的参与率更高，积极性会更强</w:t>
      </w:r>
      <w:r>
        <w:rPr>
          <w:rFonts w:hint="eastAsia" w:ascii="仿宋" w:hAnsi="仿宋" w:eastAsia="仿宋" w:cs="仿宋"/>
          <w:i w:val="0"/>
          <w:caps w:val="0"/>
          <w:color w:val="000000" w:themeColor="text1"/>
          <w:spacing w:val="0"/>
          <w:sz w:val="24"/>
          <w:szCs w:val="24"/>
          <w:shd w:val="clear" w:fill="FFFFFF"/>
          <w:lang w:eastAsia="zh-CN"/>
          <w14:textFill>
            <w14:solidFill>
              <w14:schemeClr w14:val="tx1"/>
            </w14:solidFill>
          </w14:textFill>
        </w:rPr>
        <w:t>，</w:t>
      </w:r>
      <w:r>
        <w:rPr>
          <w:rFonts w:hint="eastAsia" w:ascii="仿宋" w:hAnsi="仿宋" w:eastAsia="仿宋" w:cs="仿宋"/>
          <w:i w:val="0"/>
          <w:caps w:val="0"/>
          <w:color w:val="000000" w:themeColor="text1"/>
          <w:spacing w:val="0"/>
          <w:sz w:val="24"/>
          <w:szCs w:val="24"/>
          <w:shd w:val="clear" w:fill="FFFFFF"/>
          <w:lang w:val="en-US" w:eastAsia="zh-CN"/>
          <w14:textFill>
            <w14:solidFill>
              <w14:schemeClr w14:val="tx1"/>
            </w14:solidFill>
          </w14:textFill>
        </w:rPr>
        <w:t>纷纷争先恐后的做签到标兵（图1）</w:t>
      </w:r>
      <w:r>
        <w:rPr>
          <w:rFonts w:hint="eastAsia" w:ascii="仿宋" w:hAnsi="仿宋" w:eastAsia="仿宋" w:cs="仿宋"/>
          <w:i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i w:val="0"/>
          <w:caps w:val="0"/>
          <w:color w:val="000000" w:themeColor="text1"/>
          <w:spacing w:val="0"/>
          <w:sz w:val="24"/>
          <w:szCs w:val="24"/>
          <w:shd w:val="clear" w:fill="FFFFFF"/>
          <w:lang w:val="en-US" w:eastAsia="zh-CN"/>
          <w14:textFill>
            <w14:solidFill>
              <w14:schemeClr w14:val="tx1"/>
            </w14:solidFill>
          </w14:textFill>
        </w:rPr>
        <w:t>课中，腾讯课堂</w:t>
      </w:r>
      <w:r>
        <w:rPr>
          <w:rFonts w:hint="eastAsia" w:ascii="仿宋" w:hAnsi="仿宋" w:eastAsia="仿宋" w:cs="仿宋"/>
          <w:i w:val="0"/>
          <w:caps w:val="0"/>
          <w:color w:val="000000" w:themeColor="text1"/>
          <w:spacing w:val="0"/>
          <w:sz w:val="24"/>
          <w:szCs w:val="24"/>
          <w:shd w:val="clear" w:fill="FFFFFF"/>
          <w14:textFill>
            <w14:solidFill>
              <w14:schemeClr w14:val="tx1"/>
            </w14:solidFill>
          </w14:textFill>
        </w:rPr>
        <w:t>用来给学生</w:t>
      </w:r>
      <w:r>
        <w:rPr>
          <w:rFonts w:hint="eastAsia" w:ascii="仿宋" w:hAnsi="仿宋" w:eastAsia="仿宋" w:cs="仿宋"/>
          <w:i w:val="0"/>
          <w:caps w:val="0"/>
          <w:color w:val="000000" w:themeColor="text1"/>
          <w:spacing w:val="0"/>
          <w:sz w:val="24"/>
          <w:szCs w:val="24"/>
          <w:shd w:val="clear" w:fill="FFFFFF"/>
          <w:lang w:val="en-US" w:eastAsia="zh-CN"/>
          <w14:textFill>
            <w14:solidFill>
              <w14:schemeClr w14:val="tx1"/>
            </w14:solidFill>
          </w14:textFill>
        </w:rPr>
        <w:t>直播讲解课程内容并白板演示具体操作、解题步骤（图2）</w:t>
      </w:r>
      <w:r>
        <w:rPr>
          <w:rFonts w:hint="eastAsia" w:ascii="仿宋" w:hAnsi="仿宋" w:eastAsia="仿宋" w:cs="仿宋"/>
          <w:i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i w:val="0"/>
          <w:caps w:val="0"/>
          <w:color w:val="000000" w:themeColor="text1"/>
          <w:spacing w:val="0"/>
          <w:sz w:val="24"/>
          <w:szCs w:val="24"/>
          <w:shd w:val="clear" w:fill="FFFFFF"/>
          <w:lang w:val="en-US" w:eastAsia="zh-CN"/>
          <w14:textFill>
            <w14:solidFill>
              <w14:schemeClr w14:val="tx1"/>
            </w14:solidFill>
          </w14:textFill>
        </w:rPr>
        <w:t>更加生动直观，可以详细的在白板上进行步骤解析，从而解决学生在教师教学过程中遇到的复杂问题。</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8" w:lineRule="auto"/>
        <w:ind w:right="0"/>
        <w:jc w:val="both"/>
        <w:rPr>
          <w:rFonts w:hint="eastAsia" w:ascii="仿宋" w:hAnsi="仿宋" w:eastAsia="仿宋" w:cs="仿宋"/>
          <w:i w:val="0"/>
          <w:caps w:val="0"/>
          <w:color w:val="000000" w:themeColor="text1"/>
          <w:spacing w:val="0"/>
          <w:sz w:val="24"/>
          <w:szCs w:val="24"/>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24"/>
          <w:szCs w:val="24"/>
          <w:shd w:val="clear" w:fill="FFFFFF"/>
          <w:lang w:val="en-US" w:eastAsia="zh-CN"/>
          <w14:textFill>
            <w14:solidFill>
              <w14:schemeClr w14:val="tx1"/>
            </w14:solidFill>
          </w14:textFill>
        </w:rPr>
        <w:drawing>
          <wp:inline distT="0" distB="0" distL="114300" distR="114300">
            <wp:extent cx="5273040" cy="2130425"/>
            <wp:effectExtent l="0" t="0" r="0" b="3175"/>
            <wp:docPr id="41" name="图片 41" descr="360截图181106028010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360截图1811060280100102"/>
                    <pic:cNvPicPr>
                      <a:picLocks noChangeAspect="1"/>
                    </pic:cNvPicPr>
                  </pic:nvPicPr>
                  <pic:blipFill>
                    <a:blip r:embed="rId33"/>
                    <a:stretch>
                      <a:fillRect/>
                    </a:stretch>
                  </pic:blipFill>
                  <pic:spPr>
                    <a:xfrm>
                      <a:off x="0" y="0"/>
                      <a:ext cx="5273040" cy="213042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08" w:lineRule="auto"/>
        <w:ind w:firstLine="480" w:firstLineChars="200"/>
        <w:jc w:val="center"/>
        <w:rPr>
          <w:rFonts w:hint="eastAsia" w:ascii="仿宋" w:hAnsi="仿宋" w:eastAsia="仿宋" w:cs="仿宋"/>
          <w:i w:val="0"/>
          <w:caps w:val="0"/>
          <w:color w:val="000000" w:themeColor="text1"/>
          <w:spacing w:val="0"/>
          <w:sz w:val="24"/>
          <w:szCs w:val="24"/>
          <w:shd w:val="clear" w:fill="FFFFFF"/>
          <w:lang w:val="en-US" w:eastAsia="zh-CN"/>
          <w14:textFill>
            <w14:solidFill>
              <w14:schemeClr w14:val="tx1"/>
            </w14:solidFill>
          </w14:textFill>
        </w:rPr>
      </w:pPr>
      <w:r>
        <w:rPr>
          <w:rFonts w:hint="eastAsia" w:ascii="仿宋" w:hAnsi="仿宋" w:eastAsia="仿宋" w:cs="仿宋"/>
          <w:sz w:val="24"/>
          <w:szCs w:val="24"/>
          <w:lang w:val="en-US" w:eastAsia="zh-CN"/>
        </w:rPr>
        <w:t>图1：软件技术1班考勤情况</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8" w:lineRule="auto"/>
        <w:ind w:right="0"/>
        <w:jc w:val="center"/>
        <w:rPr>
          <w:rFonts w:hint="eastAsia" w:ascii="仿宋" w:hAnsi="仿宋" w:eastAsia="仿宋" w:cs="仿宋"/>
          <w:i w:val="0"/>
          <w:caps w:val="0"/>
          <w:color w:val="000000" w:themeColor="text1"/>
          <w:spacing w:val="0"/>
          <w:sz w:val="24"/>
          <w:szCs w:val="24"/>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24"/>
          <w:szCs w:val="24"/>
          <w:shd w:val="clear" w:fill="FFFFFF"/>
          <w:lang w:val="en-US" w:eastAsia="zh-CN"/>
          <w14:textFill>
            <w14:solidFill>
              <w14:schemeClr w14:val="tx1"/>
            </w14:solidFill>
          </w14:textFill>
        </w:rPr>
        <w:drawing>
          <wp:inline distT="0" distB="0" distL="114300" distR="114300">
            <wp:extent cx="4911725" cy="2427605"/>
            <wp:effectExtent l="0" t="0" r="10795" b="10795"/>
            <wp:docPr id="42" name="图片 42" descr="杨颖颖数据结构0416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杨颖颖数据结构0416911"/>
                    <pic:cNvPicPr>
                      <a:picLocks noChangeAspect="1"/>
                    </pic:cNvPicPr>
                  </pic:nvPicPr>
                  <pic:blipFill>
                    <a:blip r:embed="rId34"/>
                    <a:srcRect l="2832" t="4765" r="3953" b="12432"/>
                    <a:stretch>
                      <a:fillRect/>
                    </a:stretch>
                  </pic:blipFill>
                  <pic:spPr>
                    <a:xfrm>
                      <a:off x="0" y="0"/>
                      <a:ext cx="4911725" cy="2427605"/>
                    </a:xfrm>
                    <a:prstGeom prst="rect">
                      <a:avLst/>
                    </a:prstGeom>
                  </pic:spPr>
                </pic:pic>
              </a:graphicData>
            </a:graphic>
          </wp:inline>
        </w:drawing>
      </w:r>
    </w:p>
    <w:p>
      <w:pPr>
        <w:jc w:val="center"/>
        <w:rPr>
          <w:rFonts w:hint="default" w:eastAsiaTheme="minorEastAsia"/>
          <w:lang w:val="en-US" w:eastAsia="zh-CN"/>
        </w:rPr>
      </w:pPr>
      <w:r>
        <w:rPr>
          <w:rFonts w:hint="eastAsia" w:ascii="仿宋" w:hAnsi="仿宋" w:eastAsia="仿宋" w:cs="仿宋"/>
          <w:sz w:val="24"/>
          <w:szCs w:val="24"/>
          <w:lang w:val="en-US" w:eastAsia="zh-CN"/>
        </w:rPr>
        <w:t>图2：腾讯课堂直播间白板演示解题步骤</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8" w:lineRule="auto"/>
        <w:ind w:left="0" w:right="0" w:firstLine="420"/>
        <w:jc w:val="left"/>
        <w:rPr>
          <w:rFonts w:hint="eastAsia" w:ascii="仿宋" w:hAnsi="仿宋" w:eastAsia="仿宋" w:cs="仿宋"/>
          <w:i w:val="0"/>
          <w:caps w:val="0"/>
          <w:color w:val="000000" w:themeColor="text1"/>
          <w:spacing w:val="0"/>
          <w:sz w:val="24"/>
          <w:szCs w:val="24"/>
          <w:shd w:val="clear" w:fill="FFFFFF"/>
          <w:lang w:val="en-US" w:eastAsia="zh-CN"/>
          <w14:textFill>
            <w14:solidFill>
              <w14:schemeClr w14:val="tx1"/>
            </w14:solidFill>
          </w14:textFill>
        </w:rPr>
      </w:pP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8" w:lineRule="auto"/>
        <w:ind w:left="0" w:right="0" w:firstLine="420"/>
        <w:jc w:val="left"/>
        <w:rPr>
          <w:rFonts w:hint="eastAsia" w:ascii="仿宋" w:hAnsi="仿宋" w:eastAsia="仿宋" w:cs="仿宋"/>
          <w:i w:val="0"/>
          <w:caps w:val="0"/>
          <w:color w:val="000000" w:themeColor="text1"/>
          <w:spacing w:val="0"/>
          <w:sz w:val="24"/>
          <w:szCs w:val="24"/>
          <w:shd w:val="clear" w:fill="FFFFFF"/>
          <w:lang w:val="en-US" w:eastAsia="zh-CN"/>
          <w14:textFill>
            <w14:solidFill>
              <w14:schemeClr w14:val="tx1"/>
            </w14:solidFill>
          </w14:textFill>
        </w:rPr>
      </w:pP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8" w:lineRule="auto"/>
        <w:ind w:right="0"/>
        <w:jc w:val="left"/>
        <w:rPr>
          <w:rFonts w:hint="eastAsia" w:ascii="仿宋" w:hAnsi="仿宋" w:eastAsia="仿宋" w:cs="仿宋"/>
          <w:i w:val="0"/>
          <w:caps w:val="0"/>
          <w:color w:val="000000" w:themeColor="text1"/>
          <w:spacing w:val="0"/>
          <w:sz w:val="24"/>
          <w:szCs w:val="24"/>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24"/>
          <w:szCs w:val="24"/>
          <w:shd w:val="clear" w:fill="FFFFFF"/>
          <w:lang w:val="en-US" w:eastAsia="zh-CN"/>
          <w14:textFill>
            <w14:solidFill>
              <w14:schemeClr w14:val="tx1"/>
            </w14:solidFill>
          </w14:textFill>
        </w:rPr>
        <w:t>课后，</w:t>
      </w:r>
      <w:r>
        <w:rPr>
          <w:rFonts w:hint="eastAsia" w:ascii="仿宋" w:hAnsi="仿宋" w:eastAsia="仿宋" w:cs="仿宋"/>
          <w:i w:val="0"/>
          <w:caps w:val="0"/>
          <w:color w:val="000000" w:themeColor="text1"/>
          <w:spacing w:val="0"/>
          <w:sz w:val="24"/>
          <w:szCs w:val="24"/>
          <w:shd w:val="clear" w:fill="FFFFFF"/>
          <w14:textFill>
            <w14:solidFill>
              <w14:schemeClr w14:val="tx1"/>
            </w14:solidFill>
          </w14:textFill>
        </w:rPr>
        <w:t>我在</w:t>
      </w:r>
      <w:r>
        <w:rPr>
          <w:rFonts w:hint="eastAsia" w:ascii="仿宋" w:hAnsi="仿宋" w:eastAsia="仿宋" w:cs="仿宋"/>
          <w:i w:val="0"/>
          <w:caps w:val="0"/>
          <w:color w:val="000000" w:themeColor="text1"/>
          <w:spacing w:val="0"/>
          <w:sz w:val="24"/>
          <w:szCs w:val="24"/>
          <w:shd w:val="clear" w:fill="FFFFFF"/>
          <w:lang w:val="en-US" w:eastAsia="zh-CN"/>
          <w14:textFill>
            <w14:solidFill>
              <w14:schemeClr w14:val="tx1"/>
            </w14:solidFill>
          </w14:textFill>
        </w:rPr>
        <w:t>查看</w:t>
      </w:r>
      <w:r>
        <w:rPr>
          <w:rFonts w:hint="eastAsia" w:ascii="仿宋" w:hAnsi="仿宋" w:eastAsia="仿宋" w:cs="仿宋"/>
          <w:i w:val="0"/>
          <w:caps w:val="0"/>
          <w:color w:val="000000" w:themeColor="text1"/>
          <w:spacing w:val="0"/>
          <w:sz w:val="24"/>
          <w:szCs w:val="24"/>
          <w:shd w:val="clear" w:fill="FFFFFF"/>
          <w14:textFill>
            <w14:solidFill>
              <w14:schemeClr w14:val="tx1"/>
            </w14:solidFill>
          </w14:textFill>
        </w:rPr>
        <w:t>了学生在后台的实时反馈后积极调整了自己的教学方案。互动方面，职教云和QQ都可以进行教学活动</w:t>
      </w:r>
      <w:r>
        <w:rPr>
          <w:rFonts w:hint="eastAsia" w:ascii="仿宋" w:hAnsi="仿宋" w:eastAsia="仿宋" w:cs="仿宋"/>
          <w:i w:val="0"/>
          <w:caps w:val="0"/>
          <w:color w:val="000000" w:themeColor="text1"/>
          <w:spacing w:val="0"/>
          <w:sz w:val="24"/>
          <w:szCs w:val="24"/>
          <w:shd w:val="clear" w:fill="FFFFFF"/>
          <w:lang w:eastAsia="zh-CN"/>
          <w14:textFill>
            <w14:solidFill>
              <w14:schemeClr w14:val="tx1"/>
            </w14:solidFill>
          </w14:textFill>
        </w:rPr>
        <w:t>，</w:t>
      </w:r>
      <w:r>
        <w:rPr>
          <w:rFonts w:hint="eastAsia" w:ascii="仿宋" w:hAnsi="仿宋" w:eastAsia="仿宋" w:cs="仿宋"/>
          <w:i w:val="0"/>
          <w:caps w:val="0"/>
          <w:color w:val="000000" w:themeColor="text1"/>
          <w:spacing w:val="0"/>
          <w:sz w:val="24"/>
          <w:szCs w:val="24"/>
          <w:shd w:val="clear" w:fill="FFFFFF"/>
          <w:lang w:val="en-US" w:eastAsia="zh-CN"/>
          <w14:textFill>
            <w14:solidFill>
              <w14:schemeClr w14:val="tx1"/>
            </w14:solidFill>
          </w14:textFill>
        </w:rPr>
        <w:t>并组建了相关课程的QQ群，便于课前、课中、课后的师生交流互动。学生可以利用QQ、微信等软件与我进行互动，沟通方式多样化，学生遇到问题可方便地通过截图、文字、语音的方式向我请教，我也可以及时指导他们。</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8" w:lineRule="auto"/>
        <w:ind w:left="0" w:right="0" w:firstLine="420"/>
        <w:jc w:val="left"/>
        <w:rPr>
          <w:rFonts w:hint="eastAsia" w:ascii="仿宋" w:hAnsi="仿宋" w:eastAsia="仿宋" w:cs="仿宋"/>
          <w:b/>
          <w:bCs/>
          <w:color w:val="auto"/>
          <w:sz w:val="28"/>
          <w:szCs w:val="28"/>
        </w:rPr>
      </w:pPr>
      <w:r>
        <w:rPr>
          <w:rFonts w:hint="eastAsia" w:ascii="仿宋" w:hAnsi="仿宋" w:eastAsia="仿宋" w:cs="仿宋"/>
          <w:i w:val="0"/>
          <w:caps w:val="0"/>
          <w:color w:val="000000" w:themeColor="text1"/>
          <w:spacing w:val="0"/>
          <w:sz w:val="24"/>
          <w:szCs w:val="24"/>
          <w:shd w:val="clear" w:fill="FFFFFF"/>
          <w:lang w:val="en-US" w:eastAsia="zh-CN"/>
          <w14:textFill>
            <w14:solidFill>
              <w14:schemeClr w14:val="tx1"/>
            </w14:solidFill>
          </w14:textFill>
        </w:rPr>
        <w:t>线上课堂，少了面对面的交流，我们都在虚拟的网络中，一切似乎看不着摸不到。但我们需要做的，是给予学生充分的信任，并尽力做到最好，多做一点，阻碍少一点，也许就能在一定程度上帮助学生夯实基础。且行且思，对于我来说，线上教学是新生事物，但同时也是未来发展的必备技能，在日常教学过程中要勤于思考，勤于探索，不断进</w:t>
      </w:r>
      <w:r>
        <w:rPr>
          <w:rFonts w:hint="eastAsia" w:ascii="仿宋" w:hAnsi="仿宋" w:eastAsia="仿宋" w:cs="仿宋"/>
          <w:b/>
          <w:i w:val="0"/>
          <w:caps w:val="0"/>
          <w:color w:val="333333"/>
          <w:spacing w:val="0"/>
          <w:sz w:val="24"/>
          <w:szCs w:val="24"/>
          <w:shd w:val="clear" w:fill="FFFFFF"/>
          <w:lang w:val="en-US" w:eastAsia="zh-CN"/>
        </w:rPr>
        <w:t>步。</w:t>
      </w:r>
    </w:p>
    <w:p>
      <w:pPr>
        <w:rPr>
          <w:rFonts w:hint="eastAsia" w:ascii="仿宋" w:hAnsi="仿宋" w:eastAsia="仿宋" w:cs="仿宋"/>
          <w:b/>
          <w:bCs/>
          <w:color w:val="auto"/>
          <w:sz w:val="28"/>
          <w:szCs w:val="28"/>
        </w:rPr>
      </w:pPr>
      <w:r>
        <w:rPr>
          <w:rFonts w:hint="eastAsia" w:ascii="仿宋" w:hAnsi="仿宋" w:eastAsia="仿宋" w:cs="仿宋"/>
          <w:b/>
          <w:bCs/>
          <w:color w:val="auto"/>
          <w:sz w:val="28"/>
          <w:szCs w:val="28"/>
        </w:rPr>
        <w:br w:type="page"/>
      </w:r>
    </w:p>
    <w:p>
      <w:pPr>
        <w:keepNext w:val="0"/>
        <w:keepLines w:val="0"/>
        <w:pageBreakBefore w:val="0"/>
        <w:widowControl/>
        <w:kinsoku/>
        <w:wordWrap/>
        <w:overflowPunct/>
        <w:topLinePunct w:val="0"/>
        <w:autoSpaceDE/>
        <w:autoSpaceDN/>
        <w:bidi w:val="0"/>
        <w:adjustRightInd/>
        <w:snapToGrid/>
        <w:spacing w:line="308" w:lineRule="auto"/>
        <w:jc w:val="center"/>
        <w:textAlignment w:val="auto"/>
        <w:rPr>
          <w:rFonts w:hint="eastAsia" w:ascii="仿宋" w:hAnsi="仿宋" w:eastAsia="仿宋" w:cs="仿宋"/>
          <w:sz w:val="24"/>
          <w:lang w:val="en-US" w:eastAsia="zh-CN"/>
        </w:rPr>
      </w:pPr>
      <w:r>
        <w:rPr>
          <w:rFonts w:hint="eastAsia" w:ascii="仿宋" w:hAnsi="仿宋" w:eastAsia="仿宋" w:cs="仿宋"/>
          <w:b/>
          <w:bCs/>
          <w:color w:val="auto"/>
          <w:sz w:val="28"/>
          <w:szCs w:val="28"/>
        </w:rPr>
        <w:t>第</w:t>
      </w:r>
      <w:r>
        <w:rPr>
          <w:rFonts w:hint="eastAsia" w:ascii="仿宋" w:hAnsi="仿宋" w:eastAsia="仿宋" w:cs="仿宋"/>
          <w:b/>
          <w:bCs/>
          <w:color w:val="auto"/>
          <w:sz w:val="28"/>
          <w:szCs w:val="28"/>
          <w:lang w:val="en-US" w:eastAsia="zh-CN"/>
        </w:rPr>
        <w:t>五</w:t>
      </w:r>
      <w:r>
        <w:rPr>
          <w:rFonts w:hint="eastAsia" w:ascii="仿宋" w:hAnsi="仿宋" w:eastAsia="仿宋" w:cs="仿宋"/>
          <w:b/>
          <w:bCs/>
          <w:color w:val="auto"/>
          <w:sz w:val="28"/>
          <w:szCs w:val="28"/>
        </w:rPr>
        <w:t xml:space="preserve">部分  </w:t>
      </w:r>
      <w:r>
        <w:rPr>
          <w:rFonts w:hint="eastAsia" w:ascii="仿宋" w:hAnsi="仿宋" w:eastAsia="仿宋" w:cs="仿宋"/>
          <w:b/>
          <w:bCs/>
          <w:color w:val="auto"/>
          <w:sz w:val="28"/>
          <w:szCs w:val="28"/>
          <w:lang w:val="en-US" w:eastAsia="zh-CN"/>
        </w:rPr>
        <w:t>“停课不停学”典型案例展示</w:t>
      </w:r>
    </w:p>
    <w:p>
      <w:pPr>
        <w:keepNext w:val="0"/>
        <w:keepLines w:val="0"/>
        <w:pageBreakBefore w:val="0"/>
        <w:widowControl/>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lang w:val="en-US" w:eastAsia="zh-CN"/>
        </w:rPr>
      </w:pPr>
    </w:p>
    <w:p>
      <w:pPr>
        <w:keepNext w:val="0"/>
        <w:keepLines w:val="0"/>
        <w:pageBreakBefore w:val="0"/>
        <w:widowControl/>
        <w:kinsoku/>
        <w:wordWrap/>
        <w:overflowPunct/>
        <w:topLinePunct w:val="0"/>
        <w:autoSpaceDE/>
        <w:autoSpaceDN/>
        <w:bidi w:val="0"/>
        <w:adjustRightInd/>
        <w:snapToGrid/>
        <w:spacing w:line="308" w:lineRule="auto"/>
        <w:jc w:val="center"/>
        <w:textAlignment w:val="auto"/>
        <w:rPr>
          <w:rFonts w:hint="eastAsia" w:ascii="仿宋" w:hAnsi="仿宋" w:eastAsia="仿宋" w:cs="仿宋"/>
          <w:b/>
          <w:bCs/>
          <w:sz w:val="24"/>
          <w:lang w:val="en-US" w:eastAsia="zh-CN"/>
        </w:rPr>
      </w:pPr>
      <w:r>
        <w:rPr>
          <w:rFonts w:hint="eastAsia" w:ascii="仿宋" w:hAnsi="仿宋" w:eastAsia="仿宋" w:cs="仿宋"/>
          <w:b/>
          <w:bCs/>
          <w:sz w:val="24"/>
          <w:lang w:val="en-US" w:eastAsia="zh-CN"/>
        </w:rPr>
        <w:t>线上课程学习心得分享</w:t>
      </w:r>
    </w:p>
    <w:p>
      <w:pPr>
        <w:keepNext w:val="0"/>
        <w:keepLines w:val="0"/>
        <w:pageBreakBefore w:val="0"/>
        <w:widowControl/>
        <w:kinsoku/>
        <w:wordWrap/>
        <w:overflowPunct/>
        <w:topLinePunct w:val="0"/>
        <w:autoSpaceDE/>
        <w:autoSpaceDN/>
        <w:bidi w:val="0"/>
        <w:adjustRightInd/>
        <w:snapToGrid/>
        <w:spacing w:line="308" w:lineRule="auto"/>
        <w:jc w:val="center"/>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2018级建筑工程系室内设计（vr)方向 王雅钦</w:t>
      </w:r>
    </w:p>
    <w:p>
      <w:pPr>
        <w:keepNext w:val="0"/>
        <w:keepLines w:val="0"/>
        <w:pageBreakBefore w:val="0"/>
        <w:widowControl/>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lang w:val="en-US" w:eastAsia="zh-CN"/>
        </w:rPr>
      </w:pPr>
    </w:p>
    <w:p>
      <w:pPr>
        <w:keepNext w:val="0"/>
        <w:keepLines w:val="0"/>
        <w:pageBreakBefore w:val="0"/>
        <w:widowControl/>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2020年2020年对于全中国人民而言是极其不平凡的一年，一位不速之客--“新型冠状病毒”的侵袭，牵动了数亿中国人民的神经。1月正式打响了这场没有硝烟的“战疫”。</w:t>
      </w:r>
    </w:p>
    <w:p>
      <w:pPr>
        <w:keepNext w:val="0"/>
        <w:keepLines w:val="0"/>
        <w:pageBreakBefore w:val="0"/>
        <w:widowControl/>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疫情就是命令，防疫就是责任，面对新型冠状病毒感染的肺炎疫情加快蔓延的严峻形势，更显中华儿女英雄本色。一声号召，上千张床位的医院数日建成，数千名白衣天使四面八方汇集灾区;一声令下，十数亿人移风易俗，把春节居家自律作为对一线工作人员，对国家的无声支援!为了打赢疫情防控阻击战，全国都普遍执行了延长假期政策。在“延长的假期”面前，“停课不停学”已经成为“宅家学生族”假期生活主流，我们老师也在紧锣密鼓地准备着网上授课。</w:t>
      </w:r>
    </w:p>
    <w:p>
      <w:pPr>
        <w:keepNext w:val="0"/>
        <w:keepLines w:val="0"/>
        <w:pageBreakBefore w:val="0"/>
        <w:widowControl/>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线上有很多优秀的课程资源，比如“职教云课堂”、平台同步课程，以前由于硬件条件有限不能在课堂上实现学生人手一个平板看微课、做虚拟操作等等，但是现在我可以利用好网络上的各类优质教育资源，经过筛选后择优推荐，引导学生进行学习，有利于提高学习内容的质量。每件事情都有利有弊，线上教学也有些不好的地方。我觉得网络系统有待升级和提高，同时线上教学又极大的受制于网络信号问题，其次因为不能当面的督促学生，难免会出现上网课的时候，学生们走心去干别的事情。</w:t>
      </w:r>
    </w:p>
    <w:p>
      <w:pPr>
        <w:keepNext w:val="0"/>
        <w:keepLines w:val="0"/>
        <w:pageBreakBefore w:val="0"/>
        <w:widowControl/>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停课不停教、停课不停学”不只是一句口号，怎么教、怎么学应该有明确的规划。对于骤然而来的网络教育，需要家校合作、师生共同探索，但至少应明确，对不同年级、不同需求的学生有不同的教学方式与课程内容，在探索中能经由反馈动态调整，才能以最适合的方式保证甚至提升教学质量。</w:t>
      </w:r>
    </w:p>
    <w:p>
      <w:pPr>
        <w:keepNext w:val="0"/>
        <w:keepLines w:val="0"/>
        <w:pageBreakBefore w:val="0"/>
        <w:widowControl/>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学校自2月24日起开始了线上课程学习，老师在线上给我们传授知识。白天同学们面对着电脑、手机等设备认真听讲，积极主动发言;课间休息也能和同学们聊聊天和老师互动;课后布置的作业也能认真及时的完成。如果课堂上不懂的知识点，课后老师也会留有特定的时间为我们答疑解惑。我们上课地点虽然改变了，但是一点也不降低我们热爱学习的热情。</w:t>
      </w:r>
    </w:p>
    <w:p>
      <w:pPr>
        <w:keepNext w:val="0"/>
        <w:keepLines w:val="0"/>
        <w:pageBreakBefore w:val="0"/>
        <w:widowControl/>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rPr>
      </w:pPr>
    </w:p>
    <w:p>
      <w:pPr>
        <w:keepNext w:val="0"/>
        <w:keepLines w:val="0"/>
        <w:pageBreakBefore w:val="0"/>
        <w:widowControl/>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rPr>
      </w:pPr>
    </w:p>
    <w:p>
      <w:pPr>
        <w:keepNext w:val="0"/>
        <w:keepLines w:val="0"/>
        <w:pageBreakBefore w:val="0"/>
        <w:widowControl/>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rPr>
      </w:pPr>
    </w:p>
    <w:p>
      <w:pPr>
        <w:keepNext w:val="0"/>
        <w:keepLines w:val="0"/>
        <w:pageBreakBefore w:val="0"/>
        <w:widowControl/>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rPr>
      </w:pPr>
    </w:p>
    <w:p>
      <w:pPr>
        <w:keepNext w:val="0"/>
        <w:keepLines w:val="0"/>
        <w:pageBreakBefore w:val="0"/>
        <w:widowControl/>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lang w:val="en-US" w:eastAsia="zh-CN"/>
        </w:rPr>
      </w:pPr>
    </w:p>
    <w:p>
      <w:pPr>
        <w:keepNext w:val="0"/>
        <w:keepLines w:val="0"/>
        <w:pageBreakBefore w:val="0"/>
        <w:widowControl/>
        <w:kinsoku/>
        <w:wordWrap/>
        <w:overflowPunct/>
        <w:topLinePunct w:val="0"/>
        <w:autoSpaceDE/>
        <w:autoSpaceDN/>
        <w:bidi w:val="0"/>
        <w:adjustRightInd/>
        <w:snapToGrid/>
        <w:spacing w:line="308" w:lineRule="auto"/>
        <w:jc w:val="center"/>
        <w:textAlignment w:val="auto"/>
        <w:rPr>
          <w:rFonts w:hint="eastAsia" w:ascii="仿宋" w:hAnsi="仿宋" w:eastAsia="仿宋" w:cs="仿宋"/>
          <w:b/>
          <w:bCs/>
          <w:sz w:val="24"/>
          <w:lang w:eastAsia="zh-CN"/>
        </w:rPr>
      </w:pPr>
      <w:r>
        <w:rPr>
          <w:rFonts w:hint="eastAsia" w:ascii="仿宋" w:hAnsi="仿宋" w:eastAsia="仿宋" w:cs="仿宋"/>
          <w:b/>
          <w:bCs/>
          <w:sz w:val="24"/>
          <w:lang w:eastAsia="zh-CN"/>
        </w:rPr>
        <w:t>《</w:t>
      </w:r>
      <w:r>
        <w:rPr>
          <w:rFonts w:hint="eastAsia" w:ascii="仿宋" w:hAnsi="仿宋" w:eastAsia="仿宋" w:cs="仿宋"/>
          <w:b/>
          <w:bCs/>
          <w:sz w:val="24"/>
        </w:rPr>
        <w:t>国际货运代理课程</w:t>
      </w:r>
      <w:r>
        <w:rPr>
          <w:rFonts w:hint="eastAsia" w:ascii="仿宋" w:hAnsi="仿宋" w:eastAsia="仿宋" w:cs="仿宋"/>
          <w:b/>
          <w:bCs/>
          <w:sz w:val="24"/>
          <w:lang w:eastAsia="zh-CN"/>
        </w:rPr>
        <w:t>》课程学习心得</w:t>
      </w:r>
    </w:p>
    <w:p>
      <w:pPr>
        <w:keepNext w:val="0"/>
        <w:keepLines w:val="0"/>
        <w:pageBreakBefore w:val="0"/>
        <w:widowControl/>
        <w:kinsoku/>
        <w:wordWrap/>
        <w:overflowPunct/>
        <w:topLinePunct w:val="0"/>
        <w:autoSpaceDE/>
        <w:autoSpaceDN/>
        <w:bidi w:val="0"/>
        <w:adjustRightInd/>
        <w:snapToGrid/>
        <w:spacing w:line="308" w:lineRule="auto"/>
        <w:jc w:val="center"/>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2019级物流管理 吴文真</w:t>
      </w:r>
    </w:p>
    <w:p>
      <w:pPr>
        <w:keepNext w:val="0"/>
        <w:keepLines w:val="0"/>
        <w:pageBreakBefore w:val="0"/>
        <w:kinsoku/>
        <w:wordWrap/>
        <w:overflowPunct/>
        <w:topLinePunct w:val="0"/>
        <w:autoSpaceDE/>
        <w:autoSpaceDN/>
        <w:bidi w:val="0"/>
        <w:adjustRightInd/>
        <w:snapToGrid/>
        <w:spacing w:line="308" w:lineRule="auto"/>
        <w:jc w:val="center"/>
        <w:rPr>
          <w:rFonts w:hint="eastAsia" w:ascii="仿宋" w:hAnsi="仿宋" w:eastAsia="仿宋" w:cs="仿宋"/>
          <w:kern w:val="2"/>
          <w:sz w:val="24"/>
          <w:szCs w:val="24"/>
          <w:lang w:val="en-US" w:eastAsia="zh-CN"/>
        </w:rPr>
      </w:pPr>
    </w:p>
    <w:p>
      <w:pPr>
        <w:keepNext w:val="0"/>
        <w:keepLines w:val="0"/>
        <w:pageBreakBefore w:val="0"/>
        <w:widowControl/>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rPr>
      </w:pPr>
      <w:r>
        <w:rPr>
          <w:rFonts w:hint="eastAsia" w:ascii="仿宋" w:hAnsi="仿宋" w:eastAsia="仿宋" w:cs="仿宋"/>
          <w:sz w:val="24"/>
        </w:rPr>
        <w:t>今年的春节过得很不一般，伴随从武汉传来的新型冠状肺炎疫情，一场没有硝烟的防疫战争席卷全国。在这场战争中，白衣战士们奋战在一线，而像我这样的普通人，每天只能待在家里，防止交叉感染，只要保护好自己就是为国家做贡献。辅导员老师每天会在班级群里发一些预防新冠肺炎的知识和预防措施，每次我都会认真学习，然后默默地记在心里，并付诸实施。渐渐地，我懂得了什么是冠状病毒，我学会了如何正确佩戴口罩，我知道了怎样预防传染....在这个特殊时期我收获了许多书本上没有的知识。</w:t>
      </w:r>
    </w:p>
    <w:p>
      <w:pPr>
        <w:keepNext w:val="0"/>
        <w:keepLines w:val="0"/>
        <w:pageBreakBefore w:val="0"/>
        <w:widowControl/>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rPr>
      </w:pPr>
    </w:p>
    <w:p>
      <w:pPr>
        <w:keepNext w:val="0"/>
        <w:keepLines w:val="0"/>
        <w:pageBreakBefore w:val="0"/>
        <w:widowControl/>
        <w:kinsoku/>
        <w:wordWrap/>
        <w:overflowPunct/>
        <w:topLinePunct w:val="0"/>
        <w:autoSpaceDE/>
        <w:autoSpaceDN/>
        <w:bidi w:val="0"/>
        <w:adjustRightInd/>
        <w:snapToGrid/>
        <w:spacing w:line="308" w:lineRule="auto"/>
        <w:jc w:val="center"/>
        <w:textAlignment w:val="auto"/>
        <w:rPr>
          <w:rFonts w:hint="eastAsia" w:ascii="仿宋" w:hAnsi="仿宋" w:eastAsia="仿宋" w:cs="仿宋"/>
          <w:sz w:val="24"/>
        </w:rPr>
      </w:pPr>
      <w:r>
        <w:rPr>
          <w:rFonts w:hint="eastAsia" w:ascii="仿宋" w:hAnsi="仿宋" w:eastAsia="仿宋" w:cs="仿宋"/>
          <w:sz w:val="24"/>
        </w:rPr>
        <w:drawing>
          <wp:inline distT="0" distB="0" distL="0" distR="0">
            <wp:extent cx="4206875" cy="2652395"/>
            <wp:effectExtent l="0" t="0" r="14605" b="14605"/>
            <wp:docPr id="1" name="图片 0" descr="林琛国际货运代理04171234课中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林琛国际货运代理04171234课中2.jpg"/>
                    <pic:cNvPicPr>
                      <a:picLocks noChangeAspect="1"/>
                    </pic:cNvPicPr>
                  </pic:nvPicPr>
                  <pic:blipFill>
                    <a:blip r:embed="rId35"/>
                    <a:stretch>
                      <a:fillRect/>
                    </a:stretch>
                  </pic:blipFill>
                  <pic:spPr>
                    <a:xfrm>
                      <a:off x="0" y="0"/>
                      <a:ext cx="4210756" cy="2654616"/>
                    </a:xfrm>
                    <a:prstGeom prst="rect">
                      <a:avLst/>
                    </a:prstGeom>
                  </pic:spPr>
                </pic:pic>
              </a:graphicData>
            </a:graphic>
          </wp:inline>
        </w:drawing>
      </w:r>
      <w:r>
        <w:rPr>
          <w:rFonts w:hint="eastAsia" w:ascii="仿宋" w:hAnsi="仿宋" w:eastAsia="仿宋" w:cs="仿宋"/>
          <w:sz w:val="24"/>
        </w:rPr>
        <w:br w:type="textWrapping"/>
      </w:r>
    </w:p>
    <w:p>
      <w:pPr>
        <w:keepNext w:val="0"/>
        <w:keepLines w:val="0"/>
        <w:pageBreakBefore w:val="0"/>
        <w:widowControl/>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日子一天天过去，开学季到了。因为疫情我们只能延迟开学，但是“停课不停学”，我们每天都会按照老师发的课程表在家里上课，完成老师布置的自主学习任务单。在线上学习的这段时间，我的自主学习能力突飞猛进，我知道这离不开每一位老师的辛苦指导。其中，让我感受最深的是《国际货运代理》课程林琛老师。老师每天都会对我们的作业进行详细批改，对每一位同学的作业进行点评，每天老师都能发现我们的问题和不足，并针对同学们的问题做细致地讲解。在老师的这种精神感召下，有哪一位同学能不认真对待每天的学习呢?同时，我也非常佩服老师，每天那么多作业，她总能精准地做出分类评价:书写美观、思维亮点、优秀新闻摘录、与时间赛跑.....并在群里一一表扬和鼓励，并为同学们提出继续努力的方向。</w:t>
      </w:r>
    </w:p>
    <w:p>
      <w:pPr>
        <w:keepNext w:val="0"/>
        <w:keepLines w:val="0"/>
        <w:pageBreakBefore w:val="0"/>
        <w:widowControl/>
        <w:kinsoku/>
        <w:wordWrap/>
        <w:overflowPunct/>
        <w:topLinePunct w:val="0"/>
        <w:autoSpaceDE/>
        <w:autoSpaceDN/>
        <w:bidi w:val="0"/>
        <w:adjustRightInd/>
        <w:snapToGrid/>
        <w:spacing w:line="308" w:lineRule="auto"/>
        <w:jc w:val="center"/>
        <w:textAlignment w:val="auto"/>
        <w:rPr>
          <w:rFonts w:hint="eastAsia" w:ascii="仿宋" w:hAnsi="仿宋" w:eastAsia="仿宋" w:cs="仿宋"/>
          <w:sz w:val="24"/>
        </w:rPr>
      </w:pPr>
      <w:r>
        <w:rPr>
          <w:rFonts w:hint="eastAsia" w:ascii="仿宋" w:hAnsi="仿宋" w:eastAsia="仿宋" w:cs="仿宋"/>
          <w:sz w:val="24"/>
        </w:rPr>
        <w:drawing>
          <wp:inline distT="0" distB="0" distL="0" distR="0">
            <wp:extent cx="3861435" cy="1901825"/>
            <wp:effectExtent l="0" t="0" r="9525" b="3175"/>
            <wp:docPr id="44" name="图片 2" descr="林琛国际货运代理04171234互动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descr="林琛国际货运代理04171234互动2.png"/>
                    <pic:cNvPicPr>
                      <a:picLocks noChangeAspect="1"/>
                    </pic:cNvPicPr>
                  </pic:nvPicPr>
                  <pic:blipFill>
                    <a:blip r:embed="rId36"/>
                    <a:stretch>
                      <a:fillRect/>
                    </a:stretch>
                  </pic:blipFill>
                  <pic:spPr>
                    <a:xfrm>
                      <a:off x="0" y="0"/>
                      <a:ext cx="3861850" cy="1902563"/>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rPr>
      </w:pPr>
    </w:p>
    <w:p>
      <w:pPr>
        <w:keepNext w:val="0"/>
        <w:keepLines w:val="0"/>
        <w:pageBreakBefore w:val="0"/>
        <w:widowControl/>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网络</w:t>
      </w:r>
      <w:r>
        <w:rPr>
          <w:rFonts w:hint="eastAsia" w:ascii="仿宋" w:hAnsi="仿宋" w:eastAsia="仿宋" w:cs="仿宋"/>
          <w:sz w:val="24"/>
        </w:rPr>
        <w:t>课堂让我的生活发生了很大的变化，生活有了规律。我坚持每天按规定早起晨读，预习功课，做体育锻炼，然后坐在桌前准备线上学习。这段时间让我明白了什么是自律。明白了学习不一定要在学校，也不一定就在老师身边，让我逐步养成了自觉学习的好习惯。</w:t>
      </w:r>
    </w:p>
    <w:p>
      <w:pPr>
        <w:keepNext w:val="0"/>
        <w:keepLines w:val="0"/>
        <w:pageBreakBefore w:val="0"/>
        <w:widowControl/>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rPr>
      </w:pPr>
      <w:r>
        <w:rPr>
          <w:rFonts w:hint="eastAsia" w:ascii="仿宋" w:hAnsi="仿宋" w:eastAsia="仿宋" w:cs="仿宋"/>
          <w:sz w:val="24"/>
        </w:rPr>
        <w:t>总而言之，不同的方式，同样的努力，虽然居在家，隔着屏幕，但是同样能得到良好的教育。这要感谢我们的祖国，是您的强大，科技的发展，给我们提供了</w:t>
      </w:r>
      <w:r>
        <w:rPr>
          <w:rFonts w:hint="eastAsia" w:ascii="仿宋" w:hAnsi="仿宋" w:eastAsia="仿宋" w:cs="仿宋"/>
          <w:sz w:val="24"/>
          <w:lang w:val="en-US" w:eastAsia="zh-CN"/>
        </w:rPr>
        <w:t>网络</w:t>
      </w:r>
      <w:r>
        <w:rPr>
          <w:rFonts w:hint="eastAsia" w:ascii="仿宋" w:hAnsi="仿宋" w:eastAsia="仿宋" w:cs="仿宋"/>
          <w:sz w:val="24"/>
        </w:rPr>
        <w:t>授课；感谢职教云这个优越的平台，为线上学习提供了连接的平台；还要感谢我的学校领导和老师，是你们对教育的执着，坚持上好每一堂课。这些雪中送炭般的温暖，不断的激励着我们学习的动力。我相信，总有一缕阳光，会突破疫情的阴霾，带来温暖的春天。待到春暖花开时，我们再聚校园。</w:t>
      </w:r>
    </w:p>
    <w:p>
      <w:pPr>
        <w:keepNext w:val="0"/>
        <w:keepLines w:val="0"/>
        <w:pageBreakBefore w:val="0"/>
        <w:widowControl/>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lang w:val="en-US" w:eastAsia="zh-CN"/>
        </w:rPr>
      </w:pPr>
    </w:p>
    <w:p>
      <w:pPr>
        <w:keepNext w:val="0"/>
        <w:keepLines w:val="0"/>
        <w:pageBreakBefore w:val="0"/>
        <w:widowControl/>
        <w:kinsoku/>
        <w:wordWrap/>
        <w:overflowPunct/>
        <w:topLinePunct w:val="0"/>
        <w:autoSpaceDE/>
        <w:autoSpaceDN/>
        <w:bidi w:val="0"/>
        <w:adjustRightInd/>
        <w:snapToGrid/>
        <w:spacing w:line="308" w:lineRule="auto"/>
        <w:jc w:val="center"/>
        <w:textAlignment w:val="auto"/>
        <w:rPr>
          <w:rFonts w:hint="eastAsia" w:ascii="仿宋" w:hAnsi="仿宋" w:eastAsia="仿宋" w:cs="仿宋"/>
          <w:b/>
          <w:bCs/>
          <w:sz w:val="24"/>
          <w:lang w:val="en-US" w:eastAsia="zh-CN"/>
        </w:rPr>
      </w:pPr>
      <w:r>
        <w:rPr>
          <w:rFonts w:hint="eastAsia" w:ascii="仿宋" w:hAnsi="仿宋" w:eastAsia="仿宋" w:cs="仿宋"/>
          <w:b/>
          <w:bCs/>
          <w:sz w:val="24"/>
          <w:lang w:val="en-US" w:eastAsia="zh-CN"/>
        </w:rPr>
        <w:t>停课不停学心得体会</w:t>
      </w:r>
    </w:p>
    <w:p>
      <w:pPr>
        <w:keepNext w:val="0"/>
        <w:keepLines w:val="0"/>
        <w:pageBreakBefore w:val="0"/>
        <w:widowControl/>
        <w:kinsoku/>
        <w:wordWrap/>
        <w:overflowPunct/>
        <w:topLinePunct w:val="0"/>
        <w:autoSpaceDE/>
        <w:autoSpaceDN/>
        <w:bidi w:val="0"/>
        <w:adjustRightInd/>
        <w:snapToGrid/>
        <w:spacing w:line="308" w:lineRule="auto"/>
        <w:jc w:val="center"/>
        <w:textAlignment w:val="auto"/>
        <w:rPr>
          <w:rFonts w:hint="eastAsia" w:ascii="仿宋" w:hAnsi="仿宋" w:eastAsia="仿宋" w:cs="仿宋"/>
          <w:sz w:val="24"/>
          <w:lang w:val="en-US" w:eastAsia="zh-CN"/>
        </w:rPr>
      </w:pPr>
      <w:r>
        <w:rPr>
          <w:rFonts w:hint="eastAsia" w:ascii="仿宋" w:hAnsi="仿宋" w:eastAsia="仿宋" w:cs="仿宋"/>
          <w:sz w:val="24"/>
        </w:rPr>
        <w:t>2019级产品艺术设计1班</w:t>
      </w:r>
      <w:r>
        <w:rPr>
          <w:rFonts w:hint="eastAsia" w:ascii="仿宋" w:hAnsi="仿宋" w:eastAsia="仿宋" w:cs="仿宋"/>
          <w:sz w:val="24"/>
          <w:lang w:val="en-US" w:eastAsia="zh-CN"/>
        </w:rPr>
        <w:t xml:space="preserve"> 李星炜</w:t>
      </w:r>
    </w:p>
    <w:p>
      <w:pPr>
        <w:keepNext w:val="0"/>
        <w:keepLines w:val="0"/>
        <w:pageBreakBefore w:val="0"/>
        <w:widowControl/>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lang w:val="en-US" w:eastAsia="zh-CN"/>
        </w:rPr>
      </w:pPr>
    </w:p>
    <w:p>
      <w:pPr>
        <w:keepNext w:val="0"/>
        <w:keepLines w:val="0"/>
        <w:pageBreakBefore w:val="0"/>
        <w:widowControl/>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rPr>
      </w:pPr>
      <w:r>
        <w:rPr>
          <w:rFonts w:hint="eastAsia" w:ascii="仿宋" w:hAnsi="仿宋" w:eastAsia="仿宋" w:cs="仿宋"/>
          <w:sz w:val="24"/>
        </w:rPr>
        <w:t>2020年是新的开始，在举国欢庆的时刻却因为受疫情影响无法出门。而学生们也由于疫情的影响，只能在家自学。这样很大幅度减少了听课的效率。针对此种状况，网络授课停课不停学这种新型方式展开。</w:t>
      </w:r>
    </w:p>
    <w:p>
      <w:pPr>
        <w:keepNext w:val="0"/>
        <w:keepLines w:val="0"/>
        <w:pageBreakBefore w:val="0"/>
        <w:widowControl/>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rPr>
      </w:pPr>
      <w:r>
        <w:rPr>
          <w:rFonts w:hint="eastAsia" w:ascii="仿宋" w:hAnsi="仿宋" w:eastAsia="仿宋" w:cs="仿宋"/>
          <w:sz w:val="24"/>
        </w:rPr>
        <w:t>第一次上网课的体验我认为是很好的。虽然是在网上教学，但老师尽心尽力。比起在家自学效果显然好很多</w:t>
      </w:r>
      <w:r>
        <w:rPr>
          <w:rFonts w:hint="eastAsia" w:ascii="仿宋" w:hAnsi="仿宋" w:eastAsia="仿宋" w:cs="仿宋"/>
          <w:sz w:val="24"/>
          <w:lang w:eastAsia="zh-CN"/>
        </w:rPr>
        <w:t>，</w:t>
      </w:r>
      <w:r>
        <w:rPr>
          <w:rFonts w:hint="eastAsia" w:ascii="仿宋" w:hAnsi="仿宋" w:eastAsia="仿宋" w:cs="仿宋"/>
          <w:sz w:val="24"/>
          <w:lang w:val="en-US" w:eastAsia="zh-CN"/>
        </w:rPr>
        <w:t>网络授课</w:t>
      </w:r>
      <w:r>
        <w:rPr>
          <w:rFonts w:hint="eastAsia" w:ascii="仿宋" w:hAnsi="仿宋" w:eastAsia="仿宋" w:cs="仿宋"/>
          <w:sz w:val="24"/>
        </w:rPr>
        <w:t>使我们即使在家中也不会耽误学习的进度。线上上课能够回放，使我们有充足的时间记笔记。我觉得上网课的最好的地方就是，我可以重复回去看几遍，这样就不会短时间忘记就没有了，我还可以调到不懂的地方再去看一遍，对我的学习很有帮助。课本与网上课件相结合的学习方式，我感觉这样的对比学习效率很高。</w:t>
      </w:r>
    </w:p>
    <w:p>
      <w:pPr>
        <w:keepNext w:val="0"/>
        <w:keepLines w:val="0"/>
        <w:pageBreakBefore w:val="0"/>
        <w:widowControl/>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rPr>
      </w:pPr>
      <w:r>
        <w:rPr>
          <w:rFonts w:hint="eastAsia" w:ascii="仿宋" w:hAnsi="仿宋" w:eastAsia="仿宋" w:cs="仿宋"/>
          <w:sz w:val="24"/>
        </w:rPr>
        <w:t>当然了，每件事情都有利有弊，网络课堂也有些不好的地方。网络课堂不能与老师面对面的交流，使得我们不能够和老师畅谈学习过程中趣味的地方，不能和同学们面对面的交流，讨论问题。而且，网络课堂的自主要求性很高，很多学生自主学习能力不强，学习动</w:t>
      </w:r>
      <w:r>
        <w:rPr>
          <w:rFonts w:hint="eastAsia" w:ascii="仿宋" w:hAnsi="仿宋" w:eastAsia="仿宋" w:cs="仿宋"/>
          <w:sz w:val="24"/>
          <w:lang w:val="en-US" w:eastAsia="zh-CN"/>
        </w:rPr>
        <w:t>力</w:t>
      </w:r>
      <w:r>
        <w:rPr>
          <w:rFonts w:hint="eastAsia" w:ascii="仿宋" w:hAnsi="仿宋" w:eastAsia="仿宋" w:cs="仿宋"/>
          <w:sz w:val="24"/>
        </w:rPr>
        <w:t>不大，就不会像传统课堂那样去认真学习，不会那么专心致志。当我们遇到了不懂的问题时，不能够得到老师的及时回答，等老师回答了后，我们有可能已经忘了当时的疑惑所在，这不利于我们更深层次地学习。</w:t>
      </w:r>
    </w:p>
    <w:p>
      <w:pPr>
        <w:keepNext w:val="0"/>
        <w:keepLines w:val="0"/>
        <w:pageBreakBefore w:val="0"/>
        <w:widowControl/>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rPr>
        <w:t>但就如今的局势来说，网课成了教学的唯一途径，我必须要去适应和熟悉它。就前面所说的网课的实施使制止力变得薄弱，眼睛长期的疲劳或条件的不允许等所造成的不便利，起初刚开始上网课时，诸如此类的状况频繁，但后期在老师与学生的努力下，逐渐得到改善。后期有了适量的课间休息时间使眼部得到有效放松，为防止课堂的乏味，老师还会在课堂上适当的展开题外话以解网课所带来的乏味。记得有一次课，课堂知识内容所诠释到人体结构，老师还会开玩笑似地展开相关话题讨论，普及了许多相关的课外知识，促进我们在网上课堂的积极性，使我们对知识更加的深刻，融入到课堂教学的全过程中。</w:t>
      </w:r>
      <w:r>
        <w:rPr>
          <w:rFonts w:hint="eastAsia" w:ascii="仿宋" w:hAnsi="仿宋" w:eastAsia="仿宋" w:cs="仿宋"/>
          <w:sz w:val="24"/>
          <w:lang w:val="en-US" w:eastAsia="zh-CN"/>
        </w:rPr>
        <w:t xml:space="preserve"> </w:t>
      </w:r>
    </w:p>
    <w:p>
      <w:pPr>
        <w:keepNext w:val="0"/>
        <w:keepLines w:val="0"/>
        <w:pageBreakBefore w:val="0"/>
        <w:widowControl/>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lang w:eastAsia="zh-CN"/>
        </w:rPr>
      </w:pPr>
      <w:r>
        <w:rPr>
          <w:rFonts w:hint="eastAsia" w:ascii="仿宋" w:hAnsi="仿宋" w:eastAsia="仿宋" w:cs="仿宋"/>
          <w:sz w:val="24"/>
        </w:rPr>
        <w:t>在疫情当下的时候，我们能做到的就是不出门减少聚集，给医护人员减少不必要麻烦。如今在家中我们每天都有充裕的时间可以安排自己的作息，在这个比以往略长的寒假中，实现成绩上的弯道超车。虽然网上上课有一</w:t>
      </w:r>
      <w:r>
        <w:rPr>
          <w:rFonts w:hint="default" w:ascii="仿宋" w:hAnsi="仿宋" w:eastAsia="仿宋" w:cs="仿宋"/>
          <w:sz w:val="24"/>
        </w:rPr>
        <w:t>定</w:t>
      </w:r>
      <w:bookmarkStart w:id="7" w:name="_GoBack"/>
      <w:bookmarkEnd w:id="7"/>
      <w:r>
        <w:rPr>
          <w:rFonts w:hint="eastAsia" w:ascii="仿宋" w:hAnsi="仿宋" w:eastAsia="仿宋" w:cs="仿宋"/>
          <w:sz w:val="24"/>
        </w:rPr>
        <w:t>的缺点，但我在一定程度上也学到了一些为人处世的道理。网络课堂是比较新的教学方式，我们也在努力融入这种新型的学习方式中去</w:t>
      </w:r>
      <w:r>
        <w:rPr>
          <w:rFonts w:hint="eastAsia" w:ascii="仿宋" w:hAnsi="仿宋" w:eastAsia="仿宋" w:cs="仿宋"/>
          <w:sz w:val="24"/>
          <w:lang w:eastAsia="zh-CN"/>
        </w:rPr>
        <w:t>。</w:t>
      </w:r>
    </w:p>
    <w:p>
      <w:pPr>
        <w:keepNext w:val="0"/>
        <w:keepLines w:val="0"/>
        <w:pageBreakBefore w:val="0"/>
        <w:widowControl/>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lang w:val="en-US" w:eastAsia="zh-CN"/>
        </w:rPr>
      </w:pPr>
    </w:p>
    <w:p>
      <w:pPr>
        <w:keepNext w:val="0"/>
        <w:keepLines w:val="0"/>
        <w:pageBreakBefore w:val="0"/>
        <w:widowControl/>
        <w:kinsoku/>
        <w:wordWrap/>
        <w:overflowPunct/>
        <w:topLinePunct w:val="0"/>
        <w:autoSpaceDE/>
        <w:autoSpaceDN/>
        <w:bidi w:val="0"/>
        <w:adjustRightInd/>
        <w:snapToGrid/>
        <w:spacing w:line="308" w:lineRule="auto"/>
        <w:jc w:val="center"/>
        <w:textAlignment w:val="auto"/>
        <w:rPr>
          <w:rFonts w:hint="eastAsia" w:ascii="仿宋" w:hAnsi="仿宋" w:eastAsia="仿宋" w:cs="仿宋"/>
          <w:b/>
          <w:bCs/>
          <w:sz w:val="24"/>
        </w:rPr>
      </w:pPr>
      <w:r>
        <w:rPr>
          <w:rFonts w:hint="eastAsia" w:ascii="仿宋" w:hAnsi="仿宋" w:eastAsia="仿宋" w:cs="仿宋"/>
          <w:b/>
          <w:bCs/>
          <w:sz w:val="24"/>
          <w:lang w:val="en-US" w:eastAsia="zh-CN"/>
        </w:rPr>
        <w:t>停</w:t>
      </w:r>
      <w:r>
        <w:rPr>
          <w:rFonts w:hint="eastAsia" w:ascii="仿宋" w:hAnsi="仿宋" w:eastAsia="仿宋" w:cs="仿宋"/>
          <w:b/>
          <w:bCs/>
          <w:sz w:val="24"/>
        </w:rPr>
        <w:t>课不停学，我们有准备</w:t>
      </w:r>
    </w:p>
    <w:p>
      <w:pPr>
        <w:keepNext w:val="0"/>
        <w:keepLines w:val="0"/>
        <w:pageBreakBefore w:val="0"/>
        <w:widowControl/>
        <w:kinsoku/>
        <w:wordWrap/>
        <w:overflowPunct/>
        <w:topLinePunct w:val="0"/>
        <w:autoSpaceDE/>
        <w:autoSpaceDN/>
        <w:bidi w:val="0"/>
        <w:adjustRightInd/>
        <w:snapToGrid/>
        <w:spacing w:line="308" w:lineRule="auto"/>
        <w:jc w:val="center"/>
        <w:textAlignment w:val="auto"/>
        <w:rPr>
          <w:rFonts w:hint="eastAsia" w:ascii="仿宋" w:hAnsi="仿宋" w:eastAsia="仿宋" w:cs="仿宋"/>
          <w:sz w:val="24"/>
        </w:rPr>
      </w:pPr>
      <w:r>
        <w:rPr>
          <w:rFonts w:hint="eastAsia" w:ascii="仿宋" w:hAnsi="仿宋" w:eastAsia="仿宋" w:cs="仿宋"/>
          <w:sz w:val="24"/>
        </w:rPr>
        <w:t>2018级软件技术（软件测试技术方向）2班</w:t>
      </w:r>
      <w:r>
        <w:rPr>
          <w:rFonts w:hint="eastAsia" w:ascii="仿宋" w:hAnsi="仿宋" w:eastAsia="仿宋" w:cs="仿宋"/>
          <w:sz w:val="24"/>
          <w:lang w:val="en-US" w:eastAsia="zh-CN"/>
        </w:rPr>
        <w:t xml:space="preserve"> </w:t>
      </w:r>
      <w:r>
        <w:rPr>
          <w:rFonts w:hint="eastAsia" w:ascii="仿宋" w:hAnsi="仿宋" w:eastAsia="仿宋" w:cs="仿宋"/>
          <w:sz w:val="24"/>
        </w:rPr>
        <w:t>吴笙铭</w:t>
      </w:r>
    </w:p>
    <w:p>
      <w:pPr>
        <w:keepNext w:val="0"/>
        <w:keepLines w:val="0"/>
        <w:pageBreakBefore w:val="0"/>
        <w:widowControl/>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rPr>
      </w:pP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2019-2020年下学期，由于新型冠状病毒引发肺炎疫情，为了响应“防控就是责任”，学院安排了线上课堂，通过网络资源给同学们在家进行自主学习。</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首先，这种新的学习方式，有利于提高我的自主学习管理能力。利用网络资源进行自主学习，打破了传统学校教育的时空限制，我可以自主安排自己的学习时间，自主选择自己喜欢的学习科目，而且还可以无数次的随时随地进行学习，这不同于学校的固定时间和课堂只能听一次的情况，把学习变得主动和便捷。</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其次，这种新的学习方式，可以提高我的实际运用知识的能力。平时在学校学习一般都以课本内容为主要依据进行学习，而线上课堂的网络资源却是以单个知识点为主题进行讲解，这让我可以系统全面地了解和掌握这个知识点。对专业知识理解的技巧，让我眼前一亮；历史的各种图片类型的讲解，让我获益良多；对专业知识的深入解读，让我豁然贯通；职业生涯规划课堂的指导。</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最后，利用网络资源进行学习，可以拓展我的知识面。学习并不能仅仅局限于课堂上内容，生活中的方方面面都是值得我去学习的。在家接受线上授课，没有同学们在身边，没有在班中的学习氛围，注意力不如班级内的集中，但仍然积极调整了自己的心态，加强自己的自控力，制定计划，松弛有度。每天开始学习前，为自己制定清晰的清单，写在纸上，并不只是让大脑去记忆。注意，网络学习的质量很大程度上依赖于学习者的自觉，家中的学习环境尤为重要，抵制对电子产品的诱惑力，且要注重劳逸结合，不能只在家玩耍而把学习抛在脑后，也不能只注重学习，而忘记放松自己的情绪，这样只会加重自己的紧张情绪。课上认真记好笔记，课下按时完成作业，发表评论等。</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新的课程，新的理念，新的教学方法，新的评价体系，理论联系实际，学以致用。不断总结，不断反思，因为反思才会有进步。在网络学习中，使我受益匪浅。我们通过网络通讯等途径合理调整教学方式，灵活安排学习内容，指导同学们充分利用网络平台和数字化资源。</w:t>
      </w:r>
      <w:r>
        <w:rPr>
          <w:rFonts w:hint="eastAsia" w:ascii="仿宋" w:hAnsi="仿宋" w:eastAsia="仿宋" w:cs="仿宋"/>
          <w:sz w:val="24"/>
          <w:szCs w:val="24"/>
        </w:rPr>
        <w:br w:type="textWrapping"/>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中国很强！停课不停学，因为开学延迟但课程绝不延迟！自己心中的梦想，辛苦一点就和梦想进一点。利用网络资源进行自主学习虽然学习方式打破传统学习方式，只希望将来我可以以这种新的学习方式进行更多的学习。</w:t>
      </w:r>
    </w:p>
    <w:p>
      <w:pPr>
        <w:keepNext w:val="0"/>
        <w:keepLines w:val="0"/>
        <w:pageBreakBefore w:val="0"/>
        <w:kinsoku/>
        <w:wordWrap/>
        <w:overflowPunct/>
        <w:topLinePunct w:val="0"/>
        <w:autoSpaceDE/>
        <w:autoSpaceDN/>
        <w:bidi w:val="0"/>
        <w:adjustRightInd/>
        <w:snapToGrid/>
        <w:spacing w:line="308" w:lineRule="auto"/>
        <w:ind w:firstLine="480" w:firstLineChars="200"/>
        <w:rPr>
          <w:rFonts w:hint="default" w:ascii="仿宋" w:hAnsi="仿宋" w:eastAsia="仿宋" w:cs="仿宋"/>
          <w:sz w:val="24"/>
          <w:szCs w:val="24"/>
          <w:lang w:val="en-US" w:eastAsia="zh-CN"/>
        </w:rPr>
      </w:pP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color w:val="auto"/>
          <w:sz w:val="24"/>
          <w:szCs w:val="24"/>
          <w:shd w:val="clear" w:color="auto" w:fill="auto"/>
          <w:lang w:val="en-US" w:eastAsia="zh-CN"/>
        </w:rPr>
      </w:pPr>
    </w:p>
    <w:sectPr>
      <w:footerReference r:id="rId3" w:type="default"/>
      <w:pgSz w:w="11906" w:h="16838"/>
      <w:pgMar w:top="1304" w:right="1800" w:bottom="1304"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703060505090304"/>
    <w:charset w:val="CC"/>
    <w:family w:val="roman"/>
    <w:pitch w:val="default"/>
    <w:sig w:usb0="E0000AFF" w:usb1="00007843" w:usb2="00000001" w:usb3="00000000" w:csb0="400001BF" w:csb1="DFF70000"/>
  </w:font>
  <w:font w:name="宋体">
    <w:panose1 w:val="02010600030101010101"/>
    <w:charset w:val="50"/>
    <w:family w:val="auto"/>
    <w:pitch w:val="default"/>
    <w:sig w:usb0="00000003" w:usb1="288F0000" w:usb2="00000006" w:usb3="00000000" w:csb0="00040001" w:csb1="00000000"/>
  </w:font>
  <w:font w:name="DejaVu Sans">
    <w:altName w:val="苹方-简"/>
    <w:panose1 w:val="02020603050405020304"/>
    <w:charset w:val="00"/>
    <w:family w:val="roman"/>
    <w:pitch w:val="default"/>
    <w:sig w:usb0="20007A87" w:usb1="80000000" w:usb2="00000008" w:usb3="00000000" w:csb0="000001FF" w:csb1="00000000"/>
  </w:font>
  <w:font w:name="方正书宋_GBK">
    <w:altName w:val="汉仪书宋二KW"/>
    <w:panose1 w:val="02000000000000000000"/>
    <w:charset w:val="86"/>
    <w:family w:val="auto"/>
    <w:pitch w:val="default"/>
    <w:sig w:usb0="00000001" w:usb1="08000000" w:usb2="00000000" w:usb3="00000000" w:csb0="00040000" w:csb1="00000000"/>
  </w:font>
  <w:font w:name="方正黑体_GBK">
    <w:altName w:val="苹方-简"/>
    <w:panose1 w:val="02000000000000000000"/>
    <w:charset w:val="00"/>
    <w:family w:val="auto"/>
    <w:pitch w:val="default"/>
    <w:sig w:usb0="00000001" w:usb1="08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Calibri">
    <w:panose1 w:val="020F0702030404030204"/>
    <w:charset w:val="00"/>
    <w:family w:val="swiss"/>
    <w:pitch w:val="default"/>
    <w:sig w:usb0="E10002FF" w:usb1="4000ACFF" w:usb2="00000009" w:usb3="00000000" w:csb0="2000019F" w:csb1="00000000"/>
  </w:font>
  <w:font w:name="苹方-简">
    <w:panose1 w:val="020B0400000000000000"/>
    <w:charset w:val="86"/>
    <w:family w:val="auto"/>
    <w:pitch w:val="default"/>
    <w:sig w:usb0="A00002FF" w:usb1="7ACFFDFB" w:usb2="00000017" w:usb3="00000000" w:csb0="00040001" w:csb1="00000000"/>
  </w:font>
  <w:font w:name="汉仪书宋二KW">
    <w:panose1 w:val="00020600040101010101"/>
    <w:charset w:val="86"/>
    <w:family w:val="auto"/>
    <w:pitch w:val="default"/>
    <w:sig w:usb0="A00002BF" w:usb1="18EF7CFA" w:usb2="00000016" w:usb3="00000000" w:csb0="0004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黑体;">
    <w:altName w:val="苹方-简"/>
    <w:panose1 w:val="00000000000000000000"/>
    <w:charset w:val="00"/>
    <w:family w:val="auto"/>
    <w:pitch w:val="default"/>
    <w:sig w:usb0="00000000" w:usb1="00000000" w:usb2="00000000" w:usb3="00000000" w:csb0="00000000" w:csb1="00000000"/>
  </w:font>
  <w:font w:name="Cambria Math">
    <w:panose1 w:val="02040503050406030204"/>
    <w:charset w:val="00"/>
    <w:family w:val="auto"/>
    <w:pitch w:val="default"/>
    <w:sig w:usb0="E00006FF" w:usb1="420024FF" w:usb2="02000000" w:usb3="00000000" w:csb0="2000019F" w:csb1="00000000"/>
  </w:font>
  <w:font w:name="冬青黑体简体中文">
    <w:panose1 w:val="020B0600000000000000"/>
    <w:charset w:val="86"/>
    <w:family w:val="auto"/>
    <w:pitch w:val="default"/>
    <w:sig w:usb0="A00002BF" w:usb1="1ACF7CFA" w:usb2="00000016"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0" distR="0" simplePos="0" relativeHeight="1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a:ln>
                        <a:noFill/>
                      </a:ln>
                    </wps:spPr>
                    <wps:txbx>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rect id="文本框 1" o:spid="_x0000_s1026" o:spt="1" style="position:absolute;left:0pt;margin-top:0pt;height:144pt;width:144pt;mso-position-horizontal:center;mso-position-horizontal-relative:margin;mso-wrap-style:none;z-index:1024;mso-width-relative:page;mso-height-relative:page;" filled="f" stroked="f" coordsize="21600,21600" o:gfxdata="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W&#10;AAAAZHJzL1BLAQIUABQAAAAIAIdO4kC5dblS0AAAAAUBAAAPAAAAAAAAAAEAIAAAADgAAABkcnMv&#10;ZG93bnJldi54bWxQSwECFAAUAAAACACHTuJAP+Ht8rwBAABoAwAADgAAAAAAAAABACAAAAA1AQAA&#10;ZHJzL2Uyb0RvYy54bWxQSwUGAAAAAAYABgBZAQAAYwUAAAAA&#10;">
              <v:fill on="f" focussize="0,0"/>
              <v:stroke on="f"/>
              <v:imagedata o:title=""/>
              <o:lock v:ext="edit" aspectratio="f"/>
              <v:textbox inset="0mm,0mm,0mm,0mm" style="mso-fit-shape-to-text:t;">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B50C11"/>
    <w:multiLevelType w:val="singleLevel"/>
    <w:tmpl w:val="1EB50C11"/>
    <w:lvl w:ilvl="0" w:tentative="0">
      <w:start w:val="1"/>
      <w:numFmt w:val="decimal"/>
      <w:suff w:val="nothing"/>
      <w:lvlText w:val="%1、"/>
      <w:lvlJc w:val="left"/>
    </w:lvl>
  </w:abstractNum>
  <w:abstractNum w:abstractNumId="1">
    <w:nsid w:val="48B9678B"/>
    <w:multiLevelType w:val="singleLevel"/>
    <w:tmpl w:val="48B9678B"/>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181825"/>
    <w:rsid w:val="002A44ED"/>
    <w:rsid w:val="00464B39"/>
    <w:rsid w:val="004E2866"/>
    <w:rsid w:val="005421D5"/>
    <w:rsid w:val="00AA28B1"/>
    <w:rsid w:val="00D81980"/>
    <w:rsid w:val="013B1402"/>
    <w:rsid w:val="013F714F"/>
    <w:rsid w:val="015F00FF"/>
    <w:rsid w:val="01650056"/>
    <w:rsid w:val="017D7271"/>
    <w:rsid w:val="0195699D"/>
    <w:rsid w:val="019B06C3"/>
    <w:rsid w:val="01A16E40"/>
    <w:rsid w:val="01AF2381"/>
    <w:rsid w:val="01D21859"/>
    <w:rsid w:val="01F12B36"/>
    <w:rsid w:val="02036CE9"/>
    <w:rsid w:val="023031FB"/>
    <w:rsid w:val="0243729B"/>
    <w:rsid w:val="02721A0C"/>
    <w:rsid w:val="02A47486"/>
    <w:rsid w:val="02AF547E"/>
    <w:rsid w:val="032876A0"/>
    <w:rsid w:val="032D4230"/>
    <w:rsid w:val="033D33A5"/>
    <w:rsid w:val="03631E3F"/>
    <w:rsid w:val="037D330F"/>
    <w:rsid w:val="03937E80"/>
    <w:rsid w:val="03C32EA8"/>
    <w:rsid w:val="03DC075C"/>
    <w:rsid w:val="04057CCA"/>
    <w:rsid w:val="040B02C5"/>
    <w:rsid w:val="0414747B"/>
    <w:rsid w:val="043D7200"/>
    <w:rsid w:val="0449294F"/>
    <w:rsid w:val="044C7F6B"/>
    <w:rsid w:val="04A43FF5"/>
    <w:rsid w:val="04F42791"/>
    <w:rsid w:val="05004B29"/>
    <w:rsid w:val="051A1D61"/>
    <w:rsid w:val="052B7768"/>
    <w:rsid w:val="058B3695"/>
    <w:rsid w:val="059A1F97"/>
    <w:rsid w:val="05BE6A45"/>
    <w:rsid w:val="063C1B5A"/>
    <w:rsid w:val="063C29AB"/>
    <w:rsid w:val="06667373"/>
    <w:rsid w:val="068603BC"/>
    <w:rsid w:val="06A27F68"/>
    <w:rsid w:val="06C44983"/>
    <w:rsid w:val="07174549"/>
    <w:rsid w:val="072E258A"/>
    <w:rsid w:val="074042BE"/>
    <w:rsid w:val="075B34CC"/>
    <w:rsid w:val="076E122D"/>
    <w:rsid w:val="07CD2607"/>
    <w:rsid w:val="07DE072B"/>
    <w:rsid w:val="07F44CDE"/>
    <w:rsid w:val="07FE6F19"/>
    <w:rsid w:val="08080AC9"/>
    <w:rsid w:val="0827346A"/>
    <w:rsid w:val="086C3345"/>
    <w:rsid w:val="087148BD"/>
    <w:rsid w:val="08836B84"/>
    <w:rsid w:val="08B06564"/>
    <w:rsid w:val="08D16D7D"/>
    <w:rsid w:val="08D95953"/>
    <w:rsid w:val="08F70977"/>
    <w:rsid w:val="095E373E"/>
    <w:rsid w:val="099021D7"/>
    <w:rsid w:val="09C0004E"/>
    <w:rsid w:val="09D4616E"/>
    <w:rsid w:val="09EF2EB3"/>
    <w:rsid w:val="09F30A0D"/>
    <w:rsid w:val="0A191988"/>
    <w:rsid w:val="0A253B5B"/>
    <w:rsid w:val="0A263870"/>
    <w:rsid w:val="0A486C76"/>
    <w:rsid w:val="0A52047C"/>
    <w:rsid w:val="0A522124"/>
    <w:rsid w:val="0A5D5E9E"/>
    <w:rsid w:val="0A772666"/>
    <w:rsid w:val="0AD35C58"/>
    <w:rsid w:val="0B0A450C"/>
    <w:rsid w:val="0B17067B"/>
    <w:rsid w:val="0B3974F5"/>
    <w:rsid w:val="0B714A79"/>
    <w:rsid w:val="0B8709CB"/>
    <w:rsid w:val="0BAF6EC5"/>
    <w:rsid w:val="0BD15D22"/>
    <w:rsid w:val="0BEB6B2A"/>
    <w:rsid w:val="0BFD0E69"/>
    <w:rsid w:val="0C40155B"/>
    <w:rsid w:val="0C5705E7"/>
    <w:rsid w:val="0C5F498A"/>
    <w:rsid w:val="0C687F37"/>
    <w:rsid w:val="0CD86A14"/>
    <w:rsid w:val="0CF07F19"/>
    <w:rsid w:val="0D015220"/>
    <w:rsid w:val="0D1E20E0"/>
    <w:rsid w:val="0D253ABA"/>
    <w:rsid w:val="0D6A5E4E"/>
    <w:rsid w:val="0DAD21CC"/>
    <w:rsid w:val="0E3A23A9"/>
    <w:rsid w:val="0E691DE9"/>
    <w:rsid w:val="0E7C021A"/>
    <w:rsid w:val="0E8C41D0"/>
    <w:rsid w:val="0EA25E4B"/>
    <w:rsid w:val="0F0554E3"/>
    <w:rsid w:val="0F092BC7"/>
    <w:rsid w:val="0F20109E"/>
    <w:rsid w:val="0F2838CD"/>
    <w:rsid w:val="0F35524B"/>
    <w:rsid w:val="0F926866"/>
    <w:rsid w:val="0F9400DB"/>
    <w:rsid w:val="0FC2560C"/>
    <w:rsid w:val="0FE47CA9"/>
    <w:rsid w:val="102D6DE4"/>
    <w:rsid w:val="102F22C5"/>
    <w:rsid w:val="104A794F"/>
    <w:rsid w:val="105E1FA4"/>
    <w:rsid w:val="10834181"/>
    <w:rsid w:val="10B2073A"/>
    <w:rsid w:val="10E8097D"/>
    <w:rsid w:val="1145491D"/>
    <w:rsid w:val="11504DA3"/>
    <w:rsid w:val="116F677C"/>
    <w:rsid w:val="11C65BB9"/>
    <w:rsid w:val="12167FFC"/>
    <w:rsid w:val="121A4DA9"/>
    <w:rsid w:val="123E5BF9"/>
    <w:rsid w:val="12651D1F"/>
    <w:rsid w:val="126E3D07"/>
    <w:rsid w:val="12A037A7"/>
    <w:rsid w:val="12BB72F4"/>
    <w:rsid w:val="12FD1467"/>
    <w:rsid w:val="131A2441"/>
    <w:rsid w:val="13617F13"/>
    <w:rsid w:val="13712C1D"/>
    <w:rsid w:val="1386752C"/>
    <w:rsid w:val="138F1539"/>
    <w:rsid w:val="13B12B5B"/>
    <w:rsid w:val="13D543CD"/>
    <w:rsid w:val="142571BC"/>
    <w:rsid w:val="142A6E4C"/>
    <w:rsid w:val="143D4848"/>
    <w:rsid w:val="14540797"/>
    <w:rsid w:val="14542558"/>
    <w:rsid w:val="149E2392"/>
    <w:rsid w:val="14AB4ADD"/>
    <w:rsid w:val="14B91329"/>
    <w:rsid w:val="150E2247"/>
    <w:rsid w:val="15287FB9"/>
    <w:rsid w:val="153F6972"/>
    <w:rsid w:val="15A047DB"/>
    <w:rsid w:val="15A05659"/>
    <w:rsid w:val="15A50152"/>
    <w:rsid w:val="15A831B9"/>
    <w:rsid w:val="15F25548"/>
    <w:rsid w:val="166150D9"/>
    <w:rsid w:val="1680225C"/>
    <w:rsid w:val="16917299"/>
    <w:rsid w:val="16C9522C"/>
    <w:rsid w:val="17201EDE"/>
    <w:rsid w:val="17204C3A"/>
    <w:rsid w:val="173E713E"/>
    <w:rsid w:val="175753FD"/>
    <w:rsid w:val="176057BC"/>
    <w:rsid w:val="176E2C86"/>
    <w:rsid w:val="17704D4A"/>
    <w:rsid w:val="17BF72A5"/>
    <w:rsid w:val="17F11596"/>
    <w:rsid w:val="183323FC"/>
    <w:rsid w:val="18454620"/>
    <w:rsid w:val="18E11898"/>
    <w:rsid w:val="18E502CF"/>
    <w:rsid w:val="18EB70AA"/>
    <w:rsid w:val="19023C59"/>
    <w:rsid w:val="19140F65"/>
    <w:rsid w:val="191F4AE3"/>
    <w:rsid w:val="196F0FD1"/>
    <w:rsid w:val="19723702"/>
    <w:rsid w:val="19831906"/>
    <w:rsid w:val="198934BC"/>
    <w:rsid w:val="19FB751E"/>
    <w:rsid w:val="1A032220"/>
    <w:rsid w:val="1A117C87"/>
    <w:rsid w:val="1A1A46EF"/>
    <w:rsid w:val="1A2C2169"/>
    <w:rsid w:val="1A3B617D"/>
    <w:rsid w:val="1A4A4873"/>
    <w:rsid w:val="1A804980"/>
    <w:rsid w:val="1A806BDB"/>
    <w:rsid w:val="1A853948"/>
    <w:rsid w:val="1A90099C"/>
    <w:rsid w:val="1AAB0692"/>
    <w:rsid w:val="1ABC4DEC"/>
    <w:rsid w:val="1AE61EAE"/>
    <w:rsid w:val="1AF33293"/>
    <w:rsid w:val="1B2B261A"/>
    <w:rsid w:val="1B3A37B5"/>
    <w:rsid w:val="1B5D0F49"/>
    <w:rsid w:val="1B653765"/>
    <w:rsid w:val="1BDB29D3"/>
    <w:rsid w:val="1C36775E"/>
    <w:rsid w:val="1C383AF0"/>
    <w:rsid w:val="1C4F6C94"/>
    <w:rsid w:val="1C6D7283"/>
    <w:rsid w:val="1C8A411E"/>
    <w:rsid w:val="1CBF1A08"/>
    <w:rsid w:val="1CF73650"/>
    <w:rsid w:val="1CFE6723"/>
    <w:rsid w:val="1CFF6399"/>
    <w:rsid w:val="1D00695D"/>
    <w:rsid w:val="1D296A30"/>
    <w:rsid w:val="1D2B4E47"/>
    <w:rsid w:val="1D4529D7"/>
    <w:rsid w:val="1D8F3EF5"/>
    <w:rsid w:val="1D9C4AFF"/>
    <w:rsid w:val="1DBD27B0"/>
    <w:rsid w:val="1DF05B1A"/>
    <w:rsid w:val="1DF70960"/>
    <w:rsid w:val="1E1801C1"/>
    <w:rsid w:val="1E20269D"/>
    <w:rsid w:val="1E3D3BA6"/>
    <w:rsid w:val="1E4351DA"/>
    <w:rsid w:val="1E7D7911"/>
    <w:rsid w:val="1EF371B3"/>
    <w:rsid w:val="1EFA2BFC"/>
    <w:rsid w:val="1F1F4761"/>
    <w:rsid w:val="1F203386"/>
    <w:rsid w:val="1F2E5780"/>
    <w:rsid w:val="1F3231A0"/>
    <w:rsid w:val="1F660702"/>
    <w:rsid w:val="1F9C737C"/>
    <w:rsid w:val="1FDC183F"/>
    <w:rsid w:val="1FF32D7F"/>
    <w:rsid w:val="200A26AE"/>
    <w:rsid w:val="20154CBA"/>
    <w:rsid w:val="203B05BA"/>
    <w:rsid w:val="206474B9"/>
    <w:rsid w:val="20AF5666"/>
    <w:rsid w:val="20D12112"/>
    <w:rsid w:val="21437C08"/>
    <w:rsid w:val="215605D0"/>
    <w:rsid w:val="217B18B8"/>
    <w:rsid w:val="21941757"/>
    <w:rsid w:val="21B33398"/>
    <w:rsid w:val="21D036E5"/>
    <w:rsid w:val="21EC0868"/>
    <w:rsid w:val="22164F11"/>
    <w:rsid w:val="22425B41"/>
    <w:rsid w:val="22433294"/>
    <w:rsid w:val="22504938"/>
    <w:rsid w:val="22546D0D"/>
    <w:rsid w:val="22E358ED"/>
    <w:rsid w:val="22EB4937"/>
    <w:rsid w:val="232F2F8C"/>
    <w:rsid w:val="24154126"/>
    <w:rsid w:val="246663E8"/>
    <w:rsid w:val="2472466F"/>
    <w:rsid w:val="25405ADF"/>
    <w:rsid w:val="255A2CAB"/>
    <w:rsid w:val="25A00737"/>
    <w:rsid w:val="25B100A8"/>
    <w:rsid w:val="25CB0518"/>
    <w:rsid w:val="25F12B95"/>
    <w:rsid w:val="260D4277"/>
    <w:rsid w:val="265E318C"/>
    <w:rsid w:val="266A6266"/>
    <w:rsid w:val="26952A68"/>
    <w:rsid w:val="26A23E16"/>
    <w:rsid w:val="272C5092"/>
    <w:rsid w:val="277E0978"/>
    <w:rsid w:val="278C57D1"/>
    <w:rsid w:val="278F0CE7"/>
    <w:rsid w:val="27A036D0"/>
    <w:rsid w:val="27A73297"/>
    <w:rsid w:val="27E2266C"/>
    <w:rsid w:val="27EB0A05"/>
    <w:rsid w:val="27F819F1"/>
    <w:rsid w:val="28197A6E"/>
    <w:rsid w:val="281F161D"/>
    <w:rsid w:val="28902218"/>
    <w:rsid w:val="28A20AE2"/>
    <w:rsid w:val="28BA6506"/>
    <w:rsid w:val="28BF0C44"/>
    <w:rsid w:val="29021692"/>
    <w:rsid w:val="29221CDF"/>
    <w:rsid w:val="292C2943"/>
    <w:rsid w:val="29467B0B"/>
    <w:rsid w:val="29AE529D"/>
    <w:rsid w:val="2A164805"/>
    <w:rsid w:val="2AD10625"/>
    <w:rsid w:val="2AD3425D"/>
    <w:rsid w:val="2B4278F6"/>
    <w:rsid w:val="2B6E3553"/>
    <w:rsid w:val="2B7602B6"/>
    <w:rsid w:val="2B931DEB"/>
    <w:rsid w:val="2C2244E0"/>
    <w:rsid w:val="2C4A6E89"/>
    <w:rsid w:val="2C5D619C"/>
    <w:rsid w:val="2C5E724A"/>
    <w:rsid w:val="2C6A2CB8"/>
    <w:rsid w:val="2C6E3F37"/>
    <w:rsid w:val="2C85201B"/>
    <w:rsid w:val="2D426E02"/>
    <w:rsid w:val="2D5B1B87"/>
    <w:rsid w:val="2D8E738F"/>
    <w:rsid w:val="2D9A786E"/>
    <w:rsid w:val="2DDC042F"/>
    <w:rsid w:val="2DDF6E38"/>
    <w:rsid w:val="2DFA5D0D"/>
    <w:rsid w:val="2E30114E"/>
    <w:rsid w:val="2E6C63DD"/>
    <w:rsid w:val="2E954CE9"/>
    <w:rsid w:val="2EA0430E"/>
    <w:rsid w:val="2EAE53D0"/>
    <w:rsid w:val="2F0124E4"/>
    <w:rsid w:val="2F2E5970"/>
    <w:rsid w:val="2F5078DE"/>
    <w:rsid w:val="2F7B225C"/>
    <w:rsid w:val="2F873940"/>
    <w:rsid w:val="2F951148"/>
    <w:rsid w:val="2FC32FDA"/>
    <w:rsid w:val="2FF1BC1D"/>
    <w:rsid w:val="2FFE603F"/>
    <w:rsid w:val="300D7AC1"/>
    <w:rsid w:val="30486F46"/>
    <w:rsid w:val="305F7CD6"/>
    <w:rsid w:val="3082025E"/>
    <w:rsid w:val="308738C1"/>
    <w:rsid w:val="308A018E"/>
    <w:rsid w:val="309A6AF5"/>
    <w:rsid w:val="30BA0073"/>
    <w:rsid w:val="30EE6CF1"/>
    <w:rsid w:val="311E1518"/>
    <w:rsid w:val="3153673B"/>
    <w:rsid w:val="31714F09"/>
    <w:rsid w:val="317B29B5"/>
    <w:rsid w:val="317D466B"/>
    <w:rsid w:val="31B2354A"/>
    <w:rsid w:val="31C249B7"/>
    <w:rsid w:val="31C61A35"/>
    <w:rsid w:val="323A7274"/>
    <w:rsid w:val="32486357"/>
    <w:rsid w:val="32BC7F80"/>
    <w:rsid w:val="32CD0D77"/>
    <w:rsid w:val="32E36AFC"/>
    <w:rsid w:val="32F4144E"/>
    <w:rsid w:val="33296A88"/>
    <w:rsid w:val="333D0DD2"/>
    <w:rsid w:val="33705E4A"/>
    <w:rsid w:val="33773EB8"/>
    <w:rsid w:val="337B6152"/>
    <w:rsid w:val="337F0C6E"/>
    <w:rsid w:val="339C59B9"/>
    <w:rsid w:val="33DB776C"/>
    <w:rsid w:val="33F61435"/>
    <w:rsid w:val="34191593"/>
    <w:rsid w:val="34646B11"/>
    <w:rsid w:val="347618DF"/>
    <w:rsid w:val="34D34EA1"/>
    <w:rsid w:val="34EE1233"/>
    <w:rsid w:val="34FA3957"/>
    <w:rsid w:val="34FF5B4B"/>
    <w:rsid w:val="35182215"/>
    <w:rsid w:val="3534013F"/>
    <w:rsid w:val="3555667B"/>
    <w:rsid w:val="35694122"/>
    <w:rsid w:val="356D63A5"/>
    <w:rsid w:val="356E3336"/>
    <w:rsid w:val="35DE67FD"/>
    <w:rsid w:val="35EE2100"/>
    <w:rsid w:val="35FF380D"/>
    <w:rsid w:val="362834BB"/>
    <w:rsid w:val="36406DF1"/>
    <w:rsid w:val="3651490C"/>
    <w:rsid w:val="36521E4F"/>
    <w:rsid w:val="367E7CC5"/>
    <w:rsid w:val="36880404"/>
    <w:rsid w:val="37160AD8"/>
    <w:rsid w:val="372757AA"/>
    <w:rsid w:val="375B5EDF"/>
    <w:rsid w:val="37666C60"/>
    <w:rsid w:val="37752A9C"/>
    <w:rsid w:val="37AB512A"/>
    <w:rsid w:val="37C23CB5"/>
    <w:rsid w:val="37E05A68"/>
    <w:rsid w:val="37FB1D06"/>
    <w:rsid w:val="381D5F7C"/>
    <w:rsid w:val="38314AC2"/>
    <w:rsid w:val="38432028"/>
    <w:rsid w:val="38593400"/>
    <w:rsid w:val="388545D8"/>
    <w:rsid w:val="388A1B40"/>
    <w:rsid w:val="38DD7D6A"/>
    <w:rsid w:val="38F03B49"/>
    <w:rsid w:val="38F7454C"/>
    <w:rsid w:val="390B4AA5"/>
    <w:rsid w:val="393C3C9B"/>
    <w:rsid w:val="395A7752"/>
    <w:rsid w:val="399549B6"/>
    <w:rsid w:val="399A35A2"/>
    <w:rsid w:val="39B775E2"/>
    <w:rsid w:val="3A2C1B9A"/>
    <w:rsid w:val="3A3C0C2D"/>
    <w:rsid w:val="3A4D320D"/>
    <w:rsid w:val="3AC62C50"/>
    <w:rsid w:val="3AC7175E"/>
    <w:rsid w:val="3ACF4275"/>
    <w:rsid w:val="3AD12D23"/>
    <w:rsid w:val="3AD27EC4"/>
    <w:rsid w:val="3B0244F3"/>
    <w:rsid w:val="3B5D00D8"/>
    <w:rsid w:val="3B861578"/>
    <w:rsid w:val="3BBE7BC0"/>
    <w:rsid w:val="3BCC0CC2"/>
    <w:rsid w:val="3BD16F55"/>
    <w:rsid w:val="3C415163"/>
    <w:rsid w:val="3C486AB6"/>
    <w:rsid w:val="3C6A633F"/>
    <w:rsid w:val="3C714D95"/>
    <w:rsid w:val="3C75145D"/>
    <w:rsid w:val="3C7D49C6"/>
    <w:rsid w:val="3CE35B6B"/>
    <w:rsid w:val="3D3D0873"/>
    <w:rsid w:val="3D5C4AFE"/>
    <w:rsid w:val="3D942E91"/>
    <w:rsid w:val="3DB43F83"/>
    <w:rsid w:val="3DB91A56"/>
    <w:rsid w:val="3DCE5528"/>
    <w:rsid w:val="3DED25F5"/>
    <w:rsid w:val="3DFFACF1"/>
    <w:rsid w:val="3E3B0313"/>
    <w:rsid w:val="3E7906A9"/>
    <w:rsid w:val="3E7D57F2"/>
    <w:rsid w:val="3E892002"/>
    <w:rsid w:val="3ECD5F37"/>
    <w:rsid w:val="3F0619A0"/>
    <w:rsid w:val="3F255CF1"/>
    <w:rsid w:val="3F32526E"/>
    <w:rsid w:val="3F437F08"/>
    <w:rsid w:val="3F4F4282"/>
    <w:rsid w:val="3F516E0D"/>
    <w:rsid w:val="3F896CB0"/>
    <w:rsid w:val="3F9524AF"/>
    <w:rsid w:val="3FC53333"/>
    <w:rsid w:val="3FC718D2"/>
    <w:rsid w:val="3FD922F1"/>
    <w:rsid w:val="3FE07952"/>
    <w:rsid w:val="3FE72F10"/>
    <w:rsid w:val="3FF445D1"/>
    <w:rsid w:val="403E7A1C"/>
    <w:rsid w:val="405936E1"/>
    <w:rsid w:val="409711ED"/>
    <w:rsid w:val="40B3640A"/>
    <w:rsid w:val="412F16D4"/>
    <w:rsid w:val="413D6E3A"/>
    <w:rsid w:val="41432DFD"/>
    <w:rsid w:val="4162350E"/>
    <w:rsid w:val="416B4F0D"/>
    <w:rsid w:val="4171046E"/>
    <w:rsid w:val="41864309"/>
    <w:rsid w:val="41A37528"/>
    <w:rsid w:val="41A73676"/>
    <w:rsid w:val="41EB77D2"/>
    <w:rsid w:val="4209247D"/>
    <w:rsid w:val="422B70D9"/>
    <w:rsid w:val="42385373"/>
    <w:rsid w:val="42544CA5"/>
    <w:rsid w:val="42E00122"/>
    <w:rsid w:val="43353F44"/>
    <w:rsid w:val="43362E17"/>
    <w:rsid w:val="435A71CC"/>
    <w:rsid w:val="43635A34"/>
    <w:rsid w:val="4366258C"/>
    <w:rsid w:val="436E05D0"/>
    <w:rsid w:val="439E233F"/>
    <w:rsid w:val="439E276F"/>
    <w:rsid w:val="43AA5686"/>
    <w:rsid w:val="43B220A7"/>
    <w:rsid w:val="43C44606"/>
    <w:rsid w:val="4440681A"/>
    <w:rsid w:val="444C2C12"/>
    <w:rsid w:val="44722A10"/>
    <w:rsid w:val="44885A86"/>
    <w:rsid w:val="449456B3"/>
    <w:rsid w:val="44CD395D"/>
    <w:rsid w:val="4514563F"/>
    <w:rsid w:val="451C5FC5"/>
    <w:rsid w:val="452945FB"/>
    <w:rsid w:val="45901CCF"/>
    <w:rsid w:val="460E3FAA"/>
    <w:rsid w:val="46141CEE"/>
    <w:rsid w:val="46167496"/>
    <w:rsid w:val="466E6861"/>
    <w:rsid w:val="46770292"/>
    <w:rsid w:val="46A05D78"/>
    <w:rsid w:val="46BC209F"/>
    <w:rsid w:val="46C90F02"/>
    <w:rsid w:val="46E0650F"/>
    <w:rsid w:val="46E135EF"/>
    <w:rsid w:val="47286652"/>
    <w:rsid w:val="476F477F"/>
    <w:rsid w:val="47A57384"/>
    <w:rsid w:val="482F41D7"/>
    <w:rsid w:val="484D6F53"/>
    <w:rsid w:val="4868269A"/>
    <w:rsid w:val="48C616D1"/>
    <w:rsid w:val="48D0740D"/>
    <w:rsid w:val="49115329"/>
    <w:rsid w:val="493125DA"/>
    <w:rsid w:val="494D35D0"/>
    <w:rsid w:val="495175DA"/>
    <w:rsid w:val="496715EE"/>
    <w:rsid w:val="498969B6"/>
    <w:rsid w:val="49906545"/>
    <w:rsid w:val="49F51089"/>
    <w:rsid w:val="4A035F69"/>
    <w:rsid w:val="4A17677F"/>
    <w:rsid w:val="4A1D1D1B"/>
    <w:rsid w:val="4A2A0E4F"/>
    <w:rsid w:val="4A3E1149"/>
    <w:rsid w:val="4A7E3D47"/>
    <w:rsid w:val="4A812883"/>
    <w:rsid w:val="4B14795D"/>
    <w:rsid w:val="4B9D57AE"/>
    <w:rsid w:val="4BCA634A"/>
    <w:rsid w:val="4BFD2A8E"/>
    <w:rsid w:val="4BFF0CC4"/>
    <w:rsid w:val="4C21556F"/>
    <w:rsid w:val="4C237A70"/>
    <w:rsid w:val="4C2936BB"/>
    <w:rsid w:val="4C2F6C37"/>
    <w:rsid w:val="4C8C2CDE"/>
    <w:rsid w:val="4CF0304A"/>
    <w:rsid w:val="4D0B0B84"/>
    <w:rsid w:val="4D0D5018"/>
    <w:rsid w:val="4D0F2B27"/>
    <w:rsid w:val="4D125E54"/>
    <w:rsid w:val="4D3077A7"/>
    <w:rsid w:val="4D36378B"/>
    <w:rsid w:val="4D8F42BA"/>
    <w:rsid w:val="4DC21A8E"/>
    <w:rsid w:val="4DC97EF7"/>
    <w:rsid w:val="4DD21FB3"/>
    <w:rsid w:val="4DDF21ED"/>
    <w:rsid w:val="4E261A11"/>
    <w:rsid w:val="4E354C9A"/>
    <w:rsid w:val="4E383FB9"/>
    <w:rsid w:val="4E5B22BF"/>
    <w:rsid w:val="4E6E23C6"/>
    <w:rsid w:val="4EAA7640"/>
    <w:rsid w:val="4ED500CB"/>
    <w:rsid w:val="4EED031D"/>
    <w:rsid w:val="4F1044FA"/>
    <w:rsid w:val="4F4250C4"/>
    <w:rsid w:val="4F7D3113"/>
    <w:rsid w:val="4FB216BA"/>
    <w:rsid w:val="4FD7653B"/>
    <w:rsid w:val="4FF145D0"/>
    <w:rsid w:val="50033CBF"/>
    <w:rsid w:val="50132720"/>
    <w:rsid w:val="510E3A9F"/>
    <w:rsid w:val="5143103F"/>
    <w:rsid w:val="515D6225"/>
    <w:rsid w:val="515F6374"/>
    <w:rsid w:val="516A38E7"/>
    <w:rsid w:val="51A96214"/>
    <w:rsid w:val="51BE4E0B"/>
    <w:rsid w:val="51C9204B"/>
    <w:rsid w:val="51DF1E55"/>
    <w:rsid w:val="522900E8"/>
    <w:rsid w:val="524D7F50"/>
    <w:rsid w:val="5256187D"/>
    <w:rsid w:val="52792C4E"/>
    <w:rsid w:val="527E0EA7"/>
    <w:rsid w:val="527E73B4"/>
    <w:rsid w:val="52AE1D39"/>
    <w:rsid w:val="52B34EE4"/>
    <w:rsid w:val="52FF40C1"/>
    <w:rsid w:val="532669DC"/>
    <w:rsid w:val="53503A38"/>
    <w:rsid w:val="538E2571"/>
    <w:rsid w:val="53923A49"/>
    <w:rsid w:val="53C341A3"/>
    <w:rsid w:val="53DB75B4"/>
    <w:rsid w:val="53DC49FB"/>
    <w:rsid w:val="54025D69"/>
    <w:rsid w:val="54121158"/>
    <w:rsid w:val="54676BA7"/>
    <w:rsid w:val="54757520"/>
    <w:rsid w:val="547F34DF"/>
    <w:rsid w:val="54AE7345"/>
    <w:rsid w:val="54AF321C"/>
    <w:rsid w:val="54B511A0"/>
    <w:rsid w:val="54E73CAC"/>
    <w:rsid w:val="55090D29"/>
    <w:rsid w:val="55197C53"/>
    <w:rsid w:val="55910092"/>
    <w:rsid w:val="5599344D"/>
    <w:rsid w:val="55A770D3"/>
    <w:rsid w:val="55F40B01"/>
    <w:rsid w:val="560E6822"/>
    <w:rsid w:val="56113360"/>
    <w:rsid w:val="562D147B"/>
    <w:rsid w:val="564A5A1D"/>
    <w:rsid w:val="56595DBD"/>
    <w:rsid w:val="56624947"/>
    <w:rsid w:val="56666240"/>
    <w:rsid w:val="5674778B"/>
    <w:rsid w:val="56756798"/>
    <w:rsid w:val="56D859BB"/>
    <w:rsid w:val="56F61536"/>
    <w:rsid w:val="56F616BB"/>
    <w:rsid w:val="56FB4A85"/>
    <w:rsid w:val="571F1D4F"/>
    <w:rsid w:val="573056AB"/>
    <w:rsid w:val="57351AF0"/>
    <w:rsid w:val="575C1B81"/>
    <w:rsid w:val="576554FA"/>
    <w:rsid w:val="577143FE"/>
    <w:rsid w:val="578C7BE8"/>
    <w:rsid w:val="57C07CE2"/>
    <w:rsid w:val="57FB1CB3"/>
    <w:rsid w:val="580A7C69"/>
    <w:rsid w:val="585A3C91"/>
    <w:rsid w:val="589A4DCC"/>
    <w:rsid w:val="58B1467A"/>
    <w:rsid w:val="58BE3EAD"/>
    <w:rsid w:val="58CA6F24"/>
    <w:rsid w:val="58CC613C"/>
    <w:rsid w:val="59104BF1"/>
    <w:rsid w:val="59251DC0"/>
    <w:rsid w:val="595632ED"/>
    <w:rsid w:val="596B52B7"/>
    <w:rsid w:val="597318FD"/>
    <w:rsid w:val="59A52A60"/>
    <w:rsid w:val="59CB33AF"/>
    <w:rsid w:val="5A242711"/>
    <w:rsid w:val="5A437627"/>
    <w:rsid w:val="5AEF5840"/>
    <w:rsid w:val="5AF02BBE"/>
    <w:rsid w:val="5AF55430"/>
    <w:rsid w:val="5AFD7C35"/>
    <w:rsid w:val="5AFF06B5"/>
    <w:rsid w:val="5BA3349B"/>
    <w:rsid w:val="5C2C626B"/>
    <w:rsid w:val="5C765A4F"/>
    <w:rsid w:val="5C900C25"/>
    <w:rsid w:val="5CA33020"/>
    <w:rsid w:val="5CC21DAD"/>
    <w:rsid w:val="5D014195"/>
    <w:rsid w:val="5D381D3F"/>
    <w:rsid w:val="5D445B0D"/>
    <w:rsid w:val="5D56321F"/>
    <w:rsid w:val="5D93728B"/>
    <w:rsid w:val="5D9C1800"/>
    <w:rsid w:val="5DC26B8D"/>
    <w:rsid w:val="5DD35C44"/>
    <w:rsid w:val="5DD80FE7"/>
    <w:rsid w:val="5E1A6747"/>
    <w:rsid w:val="5E1A7E9B"/>
    <w:rsid w:val="5E311ECC"/>
    <w:rsid w:val="5E5414EF"/>
    <w:rsid w:val="5EBD551F"/>
    <w:rsid w:val="5EDC2B27"/>
    <w:rsid w:val="5EE46E95"/>
    <w:rsid w:val="5EF874DC"/>
    <w:rsid w:val="5F072133"/>
    <w:rsid w:val="5F275CFE"/>
    <w:rsid w:val="5F3A3F74"/>
    <w:rsid w:val="5F64673B"/>
    <w:rsid w:val="5F6D1B0B"/>
    <w:rsid w:val="5F810B3E"/>
    <w:rsid w:val="5F884423"/>
    <w:rsid w:val="5F92219D"/>
    <w:rsid w:val="5FA142B1"/>
    <w:rsid w:val="5FA14584"/>
    <w:rsid w:val="5FB1151B"/>
    <w:rsid w:val="5FBC3CBA"/>
    <w:rsid w:val="5FEF0D5F"/>
    <w:rsid w:val="60392DA9"/>
    <w:rsid w:val="60495F5A"/>
    <w:rsid w:val="60517A0D"/>
    <w:rsid w:val="605E44C7"/>
    <w:rsid w:val="605F5E82"/>
    <w:rsid w:val="60612DCE"/>
    <w:rsid w:val="606F23E4"/>
    <w:rsid w:val="60BB72A2"/>
    <w:rsid w:val="60CC7BE1"/>
    <w:rsid w:val="60CF7B88"/>
    <w:rsid w:val="60DC2FEB"/>
    <w:rsid w:val="61347781"/>
    <w:rsid w:val="614426F2"/>
    <w:rsid w:val="615A34AD"/>
    <w:rsid w:val="61862E98"/>
    <w:rsid w:val="61900B6A"/>
    <w:rsid w:val="61967BF4"/>
    <w:rsid w:val="62134563"/>
    <w:rsid w:val="624E058D"/>
    <w:rsid w:val="625A1572"/>
    <w:rsid w:val="626323D1"/>
    <w:rsid w:val="62703F5F"/>
    <w:rsid w:val="62E97061"/>
    <w:rsid w:val="630E4E9B"/>
    <w:rsid w:val="631E48B2"/>
    <w:rsid w:val="632366F5"/>
    <w:rsid w:val="634304AE"/>
    <w:rsid w:val="6344423A"/>
    <w:rsid w:val="63461260"/>
    <w:rsid w:val="634F00AB"/>
    <w:rsid w:val="635C1A7A"/>
    <w:rsid w:val="636737BD"/>
    <w:rsid w:val="63976E91"/>
    <w:rsid w:val="63B83380"/>
    <w:rsid w:val="63BA46EE"/>
    <w:rsid w:val="63D40CFF"/>
    <w:rsid w:val="63E43166"/>
    <w:rsid w:val="63F951B3"/>
    <w:rsid w:val="640166B6"/>
    <w:rsid w:val="64183960"/>
    <w:rsid w:val="644F0BA5"/>
    <w:rsid w:val="64744A71"/>
    <w:rsid w:val="64D755D5"/>
    <w:rsid w:val="65036A5F"/>
    <w:rsid w:val="652E7CC4"/>
    <w:rsid w:val="653940B3"/>
    <w:rsid w:val="65546ACB"/>
    <w:rsid w:val="65760A4A"/>
    <w:rsid w:val="65777ECB"/>
    <w:rsid w:val="65E16034"/>
    <w:rsid w:val="65EC2267"/>
    <w:rsid w:val="65F01096"/>
    <w:rsid w:val="65FD61EC"/>
    <w:rsid w:val="66026FA2"/>
    <w:rsid w:val="666622A7"/>
    <w:rsid w:val="66806711"/>
    <w:rsid w:val="669B3CA7"/>
    <w:rsid w:val="669C07C7"/>
    <w:rsid w:val="66CF763A"/>
    <w:rsid w:val="66F017BA"/>
    <w:rsid w:val="67440E6F"/>
    <w:rsid w:val="674F44B5"/>
    <w:rsid w:val="677677B2"/>
    <w:rsid w:val="67B95E49"/>
    <w:rsid w:val="67CC63B1"/>
    <w:rsid w:val="67FD761B"/>
    <w:rsid w:val="67FFDA10"/>
    <w:rsid w:val="68016E6B"/>
    <w:rsid w:val="68236926"/>
    <w:rsid w:val="683E3871"/>
    <w:rsid w:val="686512AE"/>
    <w:rsid w:val="68795017"/>
    <w:rsid w:val="687E5489"/>
    <w:rsid w:val="689361F9"/>
    <w:rsid w:val="68964C23"/>
    <w:rsid w:val="6920088E"/>
    <w:rsid w:val="692F1465"/>
    <w:rsid w:val="69607FCC"/>
    <w:rsid w:val="69997F2F"/>
    <w:rsid w:val="69AA1DB9"/>
    <w:rsid w:val="69B0583B"/>
    <w:rsid w:val="69B66032"/>
    <w:rsid w:val="69E11FD4"/>
    <w:rsid w:val="6A000434"/>
    <w:rsid w:val="6A0C255F"/>
    <w:rsid w:val="6A271429"/>
    <w:rsid w:val="6A872D79"/>
    <w:rsid w:val="6AD63EC7"/>
    <w:rsid w:val="6B145178"/>
    <w:rsid w:val="6B2737AA"/>
    <w:rsid w:val="6B29419B"/>
    <w:rsid w:val="6B2D6AA8"/>
    <w:rsid w:val="6B2F113B"/>
    <w:rsid w:val="6B381A72"/>
    <w:rsid w:val="6B4270CE"/>
    <w:rsid w:val="6B5E7A3D"/>
    <w:rsid w:val="6B6D3CEE"/>
    <w:rsid w:val="6B770EA1"/>
    <w:rsid w:val="6B7A07B7"/>
    <w:rsid w:val="6B7E4ADC"/>
    <w:rsid w:val="6BAF6A3B"/>
    <w:rsid w:val="6BB51E97"/>
    <w:rsid w:val="6BE36484"/>
    <w:rsid w:val="6BE72946"/>
    <w:rsid w:val="6BEB39C1"/>
    <w:rsid w:val="6BF056C5"/>
    <w:rsid w:val="6C053CED"/>
    <w:rsid w:val="6C0A4D1D"/>
    <w:rsid w:val="6C6670ED"/>
    <w:rsid w:val="6CEF3946"/>
    <w:rsid w:val="6D00337C"/>
    <w:rsid w:val="6D1B2001"/>
    <w:rsid w:val="6D29107B"/>
    <w:rsid w:val="6DB7476C"/>
    <w:rsid w:val="6DB82DF7"/>
    <w:rsid w:val="6DC214FF"/>
    <w:rsid w:val="6DDE7513"/>
    <w:rsid w:val="6DE03431"/>
    <w:rsid w:val="6DE20686"/>
    <w:rsid w:val="6E366C7E"/>
    <w:rsid w:val="6E4D4826"/>
    <w:rsid w:val="6E782206"/>
    <w:rsid w:val="6EEF6F9F"/>
    <w:rsid w:val="6F1E7B3C"/>
    <w:rsid w:val="6F952934"/>
    <w:rsid w:val="6FD525C8"/>
    <w:rsid w:val="6FD60CD3"/>
    <w:rsid w:val="6FFA2797"/>
    <w:rsid w:val="70094C16"/>
    <w:rsid w:val="702535D6"/>
    <w:rsid w:val="704E30DD"/>
    <w:rsid w:val="706A66C2"/>
    <w:rsid w:val="708A0D12"/>
    <w:rsid w:val="708A754D"/>
    <w:rsid w:val="709D3F52"/>
    <w:rsid w:val="70A64AAF"/>
    <w:rsid w:val="70C860EA"/>
    <w:rsid w:val="70CF004D"/>
    <w:rsid w:val="70E53C1C"/>
    <w:rsid w:val="71043139"/>
    <w:rsid w:val="71354F0D"/>
    <w:rsid w:val="714A7401"/>
    <w:rsid w:val="714C676C"/>
    <w:rsid w:val="71533DA8"/>
    <w:rsid w:val="715F5907"/>
    <w:rsid w:val="71E104A9"/>
    <w:rsid w:val="71E24394"/>
    <w:rsid w:val="721C1B91"/>
    <w:rsid w:val="7229589D"/>
    <w:rsid w:val="722F1ED7"/>
    <w:rsid w:val="72307FE5"/>
    <w:rsid w:val="72452B3E"/>
    <w:rsid w:val="72BE13F9"/>
    <w:rsid w:val="72D20CEB"/>
    <w:rsid w:val="731E59D3"/>
    <w:rsid w:val="73244421"/>
    <w:rsid w:val="73263CE2"/>
    <w:rsid w:val="73352301"/>
    <w:rsid w:val="736A65A9"/>
    <w:rsid w:val="739139B5"/>
    <w:rsid w:val="73966D9E"/>
    <w:rsid w:val="73F73BB8"/>
    <w:rsid w:val="741D1B4E"/>
    <w:rsid w:val="74210878"/>
    <w:rsid w:val="742E444E"/>
    <w:rsid w:val="744A6B7B"/>
    <w:rsid w:val="744D78DC"/>
    <w:rsid w:val="7470296F"/>
    <w:rsid w:val="74A7348E"/>
    <w:rsid w:val="74B87B71"/>
    <w:rsid w:val="74CB0FF7"/>
    <w:rsid w:val="74DA4F9B"/>
    <w:rsid w:val="74EE7EBC"/>
    <w:rsid w:val="75070D22"/>
    <w:rsid w:val="752721F3"/>
    <w:rsid w:val="752B7E92"/>
    <w:rsid w:val="75406294"/>
    <w:rsid w:val="75492558"/>
    <w:rsid w:val="754C4D6C"/>
    <w:rsid w:val="75614C5B"/>
    <w:rsid w:val="75D50F8F"/>
    <w:rsid w:val="76294C73"/>
    <w:rsid w:val="763E589B"/>
    <w:rsid w:val="766D66B2"/>
    <w:rsid w:val="76711C22"/>
    <w:rsid w:val="76BB44A1"/>
    <w:rsid w:val="76C616C5"/>
    <w:rsid w:val="76D1602F"/>
    <w:rsid w:val="76D333AC"/>
    <w:rsid w:val="76E7116B"/>
    <w:rsid w:val="77616DDA"/>
    <w:rsid w:val="778079A0"/>
    <w:rsid w:val="77815459"/>
    <w:rsid w:val="77846BEF"/>
    <w:rsid w:val="778642A3"/>
    <w:rsid w:val="77B30C97"/>
    <w:rsid w:val="77C534CC"/>
    <w:rsid w:val="77D645AF"/>
    <w:rsid w:val="77F72B35"/>
    <w:rsid w:val="780D6042"/>
    <w:rsid w:val="781E22BD"/>
    <w:rsid w:val="7847115F"/>
    <w:rsid w:val="785C1743"/>
    <w:rsid w:val="788E769B"/>
    <w:rsid w:val="78C27A14"/>
    <w:rsid w:val="7928060D"/>
    <w:rsid w:val="79463EE2"/>
    <w:rsid w:val="795110ED"/>
    <w:rsid w:val="795E7B4D"/>
    <w:rsid w:val="7993167B"/>
    <w:rsid w:val="79A67199"/>
    <w:rsid w:val="79D06A16"/>
    <w:rsid w:val="79DB290C"/>
    <w:rsid w:val="7A1F2436"/>
    <w:rsid w:val="7A30409B"/>
    <w:rsid w:val="7A391C2A"/>
    <w:rsid w:val="7A559081"/>
    <w:rsid w:val="7A820486"/>
    <w:rsid w:val="7AC70F02"/>
    <w:rsid w:val="7ADF1B37"/>
    <w:rsid w:val="7AE518AA"/>
    <w:rsid w:val="7B3966D3"/>
    <w:rsid w:val="7B634E86"/>
    <w:rsid w:val="7B9B7BAB"/>
    <w:rsid w:val="7BA80431"/>
    <w:rsid w:val="7BB32C10"/>
    <w:rsid w:val="7BD26A94"/>
    <w:rsid w:val="7BDF1D43"/>
    <w:rsid w:val="7BEA103E"/>
    <w:rsid w:val="7BEAB645"/>
    <w:rsid w:val="7C0A080F"/>
    <w:rsid w:val="7C2572DE"/>
    <w:rsid w:val="7C550C0E"/>
    <w:rsid w:val="7CFD23B8"/>
    <w:rsid w:val="7D200B8C"/>
    <w:rsid w:val="7D5A46CF"/>
    <w:rsid w:val="7DB52257"/>
    <w:rsid w:val="7DD52C08"/>
    <w:rsid w:val="7DE1270A"/>
    <w:rsid w:val="7DFC5252"/>
    <w:rsid w:val="7E0F7CDD"/>
    <w:rsid w:val="7E3C4766"/>
    <w:rsid w:val="7E4F3572"/>
    <w:rsid w:val="7E4F712C"/>
    <w:rsid w:val="7E522D35"/>
    <w:rsid w:val="7E558780"/>
    <w:rsid w:val="7E6F609D"/>
    <w:rsid w:val="7E724336"/>
    <w:rsid w:val="7E782D86"/>
    <w:rsid w:val="7EA612C2"/>
    <w:rsid w:val="7EB167F2"/>
    <w:rsid w:val="7EEB1685"/>
    <w:rsid w:val="7F337E26"/>
    <w:rsid w:val="7F65C8C6"/>
    <w:rsid w:val="7F8C4802"/>
    <w:rsid w:val="7FA73F1D"/>
    <w:rsid w:val="7FDF46C8"/>
    <w:rsid w:val="7FDFD40B"/>
    <w:rsid w:val="7FF854B0"/>
    <w:rsid w:val="9ED7B248"/>
    <w:rsid w:val="AFFB302C"/>
    <w:rsid w:val="B8FB3879"/>
    <w:rsid w:val="C8BB8B71"/>
    <w:rsid w:val="D6FFE12F"/>
    <w:rsid w:val="E36690E9"/>
    <w:rsid w:val="FEBF4EB2"/>
    <w:rsid w:val="FF7F9A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left"/>
    </w:pPr>
    <w:rPr>
      <w:rFonts w:ascii="Calibri" w:hAnsi="Calibri" w:eastAsia="宋体" w:cs="宋体"/>
      <w:kern w:val="0"/>
      <w:sz w:val="24"/>
      <w:szCs w:val="24"/>
      <w:lang w:val="en-US" w:eastAsia="zh-CN"/>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qFormat/>
    <w:uiPriority w:val="0"/>
    <w:pPr>
      <w:spacing w:before="0" w:beforeAutospacing="1" w:after="0" w:afterAutospacing="1"/>
      <w:jc w:val="left"/>
    </w:pPr>
    <w:rPr>
      <w:rFonts w:hint="eastAsia" w:ascii="宋体" w:hAnsi="宋体" w:eastAsia="宋体" w:cs="宋体"/>
      <w:b/>
      <w:kern w:val="0"/>
      <w:sz w:val="27"/>
      <w:szCs w:val="27"/>
      <w:lang w:val="en-US" w:eastAsia="zh-CN"/>
    </w:rPr>
  </w:style>
  <w:style w:type="character" w:default="1" w:styleId="11">
    <w:name w:val="Default Paragraph Font"/>
    <w:qFormat/>
    <w:uiPriority w:val="0"/>
  </w:style>
  <w:style w:type="table" w:default="1" w:styleId="14">
    <w:name w:val="Normal Table"/>
    <w:qFormat/>
    <w:uiPriority w:val="0"/>
    <w:tblPr>
      <w:tblCellMar>
        <w:top w:w="0" w:type="dxa"/>
        <w:left w:w="108" w:type="dxa"/>
        <w:bottom w:w="0" w:type="dxa"/>
        <w:right w:w="108" w:type="dxa"/>
      </w:tblCellMar>
    </w:tblPr>
  </w:style>
  <w:style w:type="paragraph" w:styleId="5">
    <w:name w:val="caption"/>
    <w:basedOn w:val="1"/>
    <w:next w:val="1"/>
    <w:unhideWhenUsed/>
    <w:qFormat/>
    <w:uiPriority w:val="0"/>
    <w:pPr>
      <w:jc w:val="center"/>
    </w:pPr>
    <w:rPr>
      <w:rFonts w:ascii="Arial" w:hAnsi="Arial" w:eastAsia="黑体"/>
      <w:sz w:val="20"/>
    </w:rPr>
  </w:style>
  <w:style w:type="paragraph" w:styleId="6">
    <w:name w:val="Body Text"/>
    <w:basedOn w:val="1"/>
    <w:qFormat/>
    <w:uiPriority w:val="1"/>
    <w:pPr>
      <w:ind w:left="140"/>
    </w:pPr>
    <w:rPr>
      <w:rFonts w:ascii="宋体" w:hAnsi="宋体" w:eastAsia="宋体"/>
      <w:sz w:val="32"/>
      <w:szCs w:val="32"/>
    </w:rPr>
  </w:style>
  <w:style w:type="paragraph" w:styleId="7">
    <w:name w:val="Plain Text"/>
    <w:basedOn w:val="1"/>
    <w:unhideWhenUsed/>
    <w:qFormat/>
    <w:uiPriority w:val="99"/>
    <w:pPr>
      <w:autoSpaceDE w:val="0"/>
      <w:autoSpaceDN w:val="0"/>
    </w:pPr>
    <w:rPr>
      <w:rFonts w:ascii="宋体" w:hAnsi="Courier New" w:cs="Courier New"/>
      <w:sz w:val="22"/>
      <w:szCs w:val="21"/>
      <w:lang w:eastAsia="en-US" w:bidi="en-US"/>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rPr>
  </w:style>
  <w:style w:type="character" w:styleId="12">
    <w:name w:val="Strong"/>
    <w:basedOn w:val="11"/>
    <w:qFormat/>
    <w:uiPriority w:val="0"/>
    <w:rPr>
      <w:b/>
    </w:rPr>
  </w:style>
  <w:style w:type="character" w:styleId="13">
    <w:name w:val="Hyperlink"/>
    <w:basedOn w:val="11"/>
    <w:qFormat/>
    <w:uiPriority w:val="0"/>
    <w:rPr>
      <w:color w:val="0000FF"/>
      <w:u w:val="single"/>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
    <w:name w:val="font01"/>
    <w:basedOn w:val="11"/>
    <w:qFormat/>
    <w:uiPriority w:val="0"/>
    <w:rPr>
      <w:rFonts w:hint="eastAsia" w:ascii="仿宋" w:hAnsi="仿宋" w:eastAsia="仿宋" w:cs="仿宋"/>
      <w:color w:val="000000"/>
      <w:sz w:val="24"/>
      <w:szCs w:val="24"/>
      <w:u w:val="none"/>
    </w:rPr>
  </w:style>
  <w:style w:type="paragraph" w:customStyle="1" w:styleId="17">
    <w:name w:val="_Style 2"/>
    <w:basedOn w:val="1"/>
    <w:next w:val="1"/>
    <w:qFormat/>
    <w:uiPriority w:val="0"/>
    <w:pPr>
      <w:pBdr>
        <w:bottom w:val="single" w:color="auto" w:sz="6" w:space="1"/>
      </w:pBdr>
      <w:jc w:val="center"/>
    </w:pPr>
    <w:rPr>
      <w:rFonts w:ascii="Arial" w:eastAsia="宋体"/>
      <w:vanish/>
      <w:sz w:val="16"/>
    </w:rPr>
  </w:style>
  <w:style w:type="paragraph" w:customStyle="1" w:styleId="1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2.pn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6183</Words>
  <Characters>7435</Characters>
  <Paragraphs>832</Paragraphs>
  <TotalTime>0</TotalTime>
  <ScaleCrop>false</ScaleCrop>
  <LinksUpToDate>false</LinksUpToDate>
  <CharactersWithSpaces>7491</CharactersWithSpaces>
  <Application>WPS Office_2.1.0.3383_F1E327BC-269C-435d-A152-05C5408002CA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2020-02-29T02:03:00Z</dcterms:created>
  <dc:creator>加明</dc:creator>
  <cp:lastModifiedBy>Mac</cp:lastModifiedBy>
  <dcterms:modified xsi:type="dcterms:W3CDTF">2020-04-25T23:56:45Z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2052-2.1.0.3383</vt:lpwstr>
  </property>
</Properties>
</file>